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B806E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03294E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docGrid w:linePitch="360"/>
        </w:sectPr>
      </w:pPr>
      <w:bookmarkStart w:id="0" w:name="text_title"/>
    </w:p>
    <w:bookmarkEnd w:id="0"/>
    <w:p w14:paraId="52B806EE" w14:textId="6C9C2584" w:rsidR="00C86C57" w:rsidRPr="00D304BD" w:rsidRDefault="00C86C57" w:rsidP="00C86C57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fldChar w:fldCharType="begin">
          <w:ffData>
            <w:name w:val="text_title"/>
            <w:enabled/>
            <w:calcOnExit w:val="0"/>
            <w:textInput>
              <w:default w:val="ПРИЛОЖЕНИЕ № 1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caps/>
          <w:noProof/>
          <w:sz w:val="28"/>
          <w:szCs w:val="28"/>
        </w:rPr>
        <w:t>приложени</w:t>
      </w:r>
      <w:r w:rsidR="00EB56C4">
        <w:rPr>
          <w:caps/>
          <w:noProof/>
          <w:sz w:val="28"/>
          <w:szCs w:val="28"/>
        </w:rPr>
        <w:t>Е № 1</w:t>
      </w:r>
      <w:r>
        <w:rPr>
          <w:sz w:val="28"/>
          <w:szCs w:val="28"/>
        </w:rPr>
        <w:fldChar w:fldCharType="end"/>
      </w:r>
    </w:p>
    <w:p w14:paraId="52B806EF" w14:textId="77777777" w:rsidR="00C86C57" w:rsidRPr="00D304BD" w:rsidRDefault="00C86C57" w:rsidP="00C86C57">
      <w:pPr>
        <w:jc w:val="center"/>
        <w:rPr>
          <w:sz w:val="28"/>
          <w:szCs w:val="28"/>
        </w:rPr>
        <w:sectPr w:rsidR="00C86C57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1E0A734B" w14:textId="77777777" w:rsidR="00DD7D11" w:rsidRDefault="00A574FB" w:rsidP="00C86C57">
      <w:pPr>
        <w:jc w:val="center"/>
        <w:rPr>
          <w:sz w:val="28"/>
          <w:szCs w:val="28"/>
        </w:rPr>
      </w:pPr>
      <w:bookmarkStart w:id="1" w:name="type_doc"/>
      <w:r w:rsidRPr="00DC2988">
        <w:rPr>
          <w:sz w:val="28"/>
          <w:szCs w:val="28"/>
        </w:rPr>
        <w:t xml:space="preserve"> </w:t>
      </w:r>
      <w:r w:rsidR="00C86C57">
        <w:rPr>
          <w:sz w:val="28"/>
          <w:szCs w:val="28"/>
        </w:rPr>
        <w:fldChar w:fldCharType="begin">
          <w:ffData>
            <w:name w:val="type_doc"/>
            <w:enabled/>
            <w:calcOnExit w:val="0"/>
            <w:textInput>
              <w:default w:val="к распоряжению администрации"/>
            </w:textInput>
          </w:ffData>
        </w:fldChar>
      </w:r>
      <w:r w:rsidR="00C86C57">
        <w:rPr>
          <w:sz w:val="28"/>
          <w:szCs w:val="28"/>
        </w:rPr>
        <w:instrText xml:space="preserve"> FORMTEXT </w:instrText>
      </w:r>
      <w:r w:rsidR="00C86C57">
        <w:rPr>
          <w:sz w:val="28"/>
          <w:szCs w:val="28"/>
        </w:rPr>
      </w:r>
      <w:r w:rsidR="00C86C57">
        <w:rPr>
          <w:sz w:val="28"/>
          <w:szCs w:val="28"/>
        </w:rPr>
        <w:fldChar w:fldCharType="separate"/>
      </w:r>
      <w:r w:rsidR="00C86C57">
        <w:rPr>
          <w:sz w:val="28"/>
          <w:szCs w:val="28"/>
        </w:rPr>
        <w:t xml:space="preserve">к </w:t>
      </w:r>
      <w:r w:rsidR="00DD7D11">
        <w:rPr>
          <w:sz w:val="28"/>
          <w:szCs w:val="28"/>
        </w:rPr>
        <w:t xml:space="preserve">приказу агентства архитектуры и </w:t>
      </w:r>
    </w:p>
    <w:p w14:paraId="52B806F2" w14:textId="11F5B8A0" w:rsidR="00C86C57" w:rsidRPr="009C63DB" w:rsidRDefault="00DD7D11" w:rsidP="00C86C57">
      <w:pPr>
        <w:jc w:val="center"/>
        <w:rPr>
          <w:sz w:val="28"/>
          <w:szCs w:val="28"/>
        </w:rPr>
      </w:pPr>
      <w:r>
        <w:rPr>
          <w:sz w:val="28"/>
          <w:szCs w:val="28"/>
        </w:rPr>
        <w:t>градостроительства</w:t>
      </w:r>
      <w:r w:rsidR="00C86C57">
        <w:rPr>
          <w:sz w:val="28"/>
          <w:szCs w:val="28"/>
        </w:rPr>
        <w:fldChar w:fldCharType="end"/>
      </w:r>
      <w:bookmarkEnd w:id="1"/>
      <w:r>
        <w:rPr>
          <w:sz w:val="28"/>
          <w:szCs w:val="28"/>
        </w:rPr>
        <w:t xml:space="preserve"> </w:t>
      </w:r>
      <w:r w:rsidR="00C86C57" w:rsidRPr="007853E2">
        <w:rPr>
          <w:sz w:val="28"/>
          <w:szCs w:val="28"/>
        </w:rPr>
        <w:t>Сахалинской области</w:t>
      </w:r>
    </w:p>
    <w:p w14:paraId="52B806F3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C86C57" w14:paraId="52B806F8" w14:textId="77777777">
        <w:tc>
          <w:tcPr>
            <w:tcW w:w="479" w:type="dxa"/>
          </w:tcPr>
          <w:p w14:paraId="52B806F4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2B806F5" w14:textId="77777777" w:rsidR="00C86C57" w:rsidRDefault="00A574FB" w:rsidP="00C86C57">
            <w:pPr>
              <w:jc w:val="center"/>
              <w:rPr>
                <w:sz w:val="28"/>
                <w:szCs w:val="28"/>
              </w:rPr>
            </w:pPr>
            <w:bookmarkStart w:id="2" w:name="ТекстовоеПоле3"/>
            <w:r>
              <w:rPr>
                <w:sz w:val="28"/>
                <w:szCs w:val="28"/>
                <w:lang w:val="en-US"/>
              </w:rPr>
              <w:t xml:space="preserve"> </w:t>
            </w:r>
            <w:r w:rsidR="00C86C57">
              <w:rPr>
                <w:sz w:val="28"/>
                <w:szCs w:val="28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="00C86C57">
              <w:rPr>
                <w:sz w:val="28"/>
                <w:szCs w:val="28"/>
              </w:rPr>
              <w:instrText xml:space="preserve"> FORMTEXT </w:instrText>
            </w:r>
            <w:r w:rsidR="00C86C57">
              <w:rPr>
                <w:sz w:val="28"/>
                <w:szCs w:val="28"/>
              </w:rPr>
            </w:r>
            <w:r w:rsidR="00C86C57">
              <w:rPr>
                <w:sz w:val="28"/>
                <w:szCs w:val="28"/>
              </w:rPr>
              <w:fldChar w:fldCharType="separate"/>
            </w:r>
            <w:r w:rsidR="00C86C57">
              <w:rPr>
                <w:noProof/>
                <w:sz w:val="28"/>
                <w:szCs w:val="28"/>
              </w:rPr>
              <w:t> </w:t>
            </w:r>
            <w:r w:rsidR="00C86C57">
              <w:rPr>
                <w:noProof/>
                <w:sz w:val="28"/>
                <w:szCs w:val="28"/>
              </w:rPr>
              <w:t> </w:t>
            </w:r>
            <w:r w:rsidR="00C86C57">
              <w:rPr>
                <w:noProof/>
                <w:sz w:val="28"/>
                <w:szCs w:val="28"/>
              </w:rPr>
              <w:t> </w:t>
            </w:r>
            <w:r w:rsidR="00C86C57">
              <w:rPr>
                <w:noProof/>
                <w:sz w:val="28"/>
                <w:szCs w:val="28"/>
              </w:rPr>
              <w:t> </w:t>
            </w:r>
            <w:r w:rsidR="00C86C57">
              <w:rPr>
                <w:noProof/>
                <w:sz w:val="28"/>
                <w:szCs w:val="28"/>
              </w:rPr>
              <w:t> </w:t>
            </w:r>
            <w:r w:rsidR="00C86C57">
              <w:rPr>
                <w:sz w:val="28"/>
                <w:szCs w:val="28"/>
              </w:rPr>
              <w:fldChar w:fldCharType="end"/>
            </w:r>
            <w:bookmarkEnd w:id="2"/>
          </w:p>
        </w:tc>
        <w:tc>
          <w:tcPr>
            <w:tcW w:w="535" w:type="dxa"/>
          </w:tcPr>
          <w:p w14:paraId="52B806F6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B806F7" w14:textId="77777777" w:rsidR="00C86C57" w:rsidRDefault="00A574FB" w:rsidP="00C86C57">
            <w:pPr>
              <w:rPr>
                <w:sz w:val="28"/>
                <w:szCs w:val="28"/>
              </w:rPr>
            </w:pPr>
            <w:bookmarkStart w:id="3" w:name="ТекстовоеПоле4"/>
            <w:r>
              <w:rPr>
                <w:sz w:val="28"/>
                <w:szCs w:val="28"/>
                <w:lang w:val="en-US"/>
              </w:rPr>
              <w:t xml:space="preserve"> </w:t>
            </w:r>
            <w:r w:rsidR="00C86C57">
              <w:rPr>
                <w:sz w:val="28"/>
                <w:szCs w:val="28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C86C57">
              <w:rPr>
                <w:sz w:val="28"/>
                <w:szCs w:val="28"/>
              </w:rPr>
              <w:instrText xml:space="preserve"> FORMTEXT </w:instrText>
            </w:r>
            <w:r w:rsidR="00C86C57">
              <w:rPr>
                <w:sz w:val="28"/>
                <w:szCs w:val="28"/>
              </w:rPr>
            </w:r>
            <w:r w:rsidR="00C86C57">
              <w:rPr>
                <w:sz w:val="28"/>
                <w:szCs w:val="28"/>
              </w:rPr>
              <w:fldChar w:fldCharType="separate"/>
            </w:r>
            <w:r w:rsidR="00C86C57">
              <w:rPr>
                <w:noProof/>
                <w:sz w:val="28"/>
                <w:szCs w:val="28"/>
              </w:rPr>
              <w:t> </w:t>
            </w:r>
            <w:r w:rsidR="00C86C57">
              <w:rPr>
                <w:noProof/>
                <w:sz w:val="28"/>
                <w:szCs w:val="28"/>
              </w:rPr>
              <w:t> </w:t>
            </w:r>
            <w:r w:rsidR="00C86C57">
              <w:rPr>
                <w:noProof/>
                <w:sz w:val="28"/>
                <w:szCs w:val="28"/>
              </w:rPr>
              <w:t> </w:t>
            </w:r>
            <w:r w:rsidR="00C86C57">
              <w:rPr>
                <w:noProof/>
                <w:sz w:val="28"/>
                <w:szCs w:val="28"/>
              </w:rPr>
              <w:t> </w:t>
            </w:r>
            <w:r w:rsidR="00C86C57">
              <w:rPr>
                <w:noProof/>
                <w:sz w:val="28"/>
                <w:szCs w:val="28"/>
              </w:rPr>
              <w:t> </w:t>
            </w:r>
            <w:r w:rsidR="00C86C57">
              <w:rPr>
                <w:sz w:val="28"/>
                <w:szCs w:val="28"/>
              </w:rPr>
              <w:fldChar w:fldCharType="end"/>
            </w:r>
            <w:bookmarkEnd w:id="3"/>
          </w:p>
        </w:tc>
      </w:tr>
    </w:tbl>
    <w:p w14:paraId="52B806F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52B806FA" w14:textId="77777777" w:rsidR="006620C8" w:rsidRPr="009C63DB" w:rsidRDefault="006620C8" w:rsidP="001E416F">
      <w:pPr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52B806FC" w14:textId="77777777" w:rsidR="00765FB3" w:rsidRDefault="00765FB3" w:rsidP="00765FB3">
      <w:pPr>
        <w:spacing w:after="1400"/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510B5C9" w14:textId="77777777" w:rsidR="00EB56C4" w:rsidRPr="00F26C48" w:rsidRDefault="00A574FB" w:rsidP="00EB56C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ТекстовоеПоле1"/>
      <w:r w:rsidRPr="00DC2988">
        <w:rPr>
          <w:b/>
          <w:bCs/>
          <w:caps/>
          <w:sz w:val="28"/>
          <w:szCs w:val="28"/>
        </w:rPr>
        <w:t xml:space="preserve"> </w:t>
      </w:r>
      <w:bookmarkEnd w:id="4"/>
      <w:r w:rsidR="00EB56C4">
        <w:rPr>
          <w:rFonts w:ascii="Times New Roman" w:hAnsi="Times New Roman" w:cs="Times New Roman"/>
          <w:b/>
          <w:bCs/>
          <w:sz w:val="28"/>
          <w:szCs w:val="28"/>
        </w:rPr>
        <w:t>ИЗМЕНЕНИЯ,</w:t>
      </w:r>
    </w:p>
    <w:p w14:paraId="071219BA" w14:textId="5F1DD3CA" w:rsidR="00DD7D11" w:rsidRPr="007A1D4B" w:rsidRDefault="00DD7D11" w:rsidP="007A1D4B">
      <w:pPr>
        <w:jc w:val="center"/>
        <w:rPr>
          <w:rFonts w:eastAsiaTheme="minorHAnsi"/>
          <w:b/>
          <w:sz w:val="28"/>
          <w:szCs w:val="28"/>
        </w:rPr>
      </w:pPr>
      <w:r w:rsidRPr="007A1D4B">
        <w:rPr>
          <w:rFonts w:eastAsiaTheme="minorHAnsi"/>
          <w:b/>
          <w:sz w:val="28"/>
          <w:szCs w:val="28"/>
        </w:rPr>
        <w:t>вносимые в административный регламент агентства архитектуры и</w:t>
      </w:r>
    </w:p>
    <w:p w14:paraId="0FF7FE25" w14:textId="1652C94C" w:rsidR="00DD7D11" w:rsidRPr="007A1D4B" w:rsidRDefault="00DD7D11" w:rsidP="007A1D4B">
      <w:pPr>
        <w:jc w:val="center"/>
        <w:rPr>
          <w:rFonts w:eastAsiaTheme="minorHAnsi"/>
          <w:b/>
          <w:sz w:val="28"/>
          <w:szCs w:val="28"/>
        </w:rPr>
      </w:pPr>
      <w:r w:rsidRPr="007A1D4B">
        <w:rPr>
          <w:rFonts w:eastAsiaTheme="minorHAnsi"/>
          <w:b/>
          <w:sz w:val="28"/>
          <w:szCs w:val="28"/>
        </w:rPr>
        <w:t>градостроительства Сахалинской области по предоставлению</w:t>
      </w:r>
    </w:p>
    <w:p w14:paraId="730B9BDC" w14:textId="77777777" w:rsidR="007A1D4B" w:rsidRDefault="00DD7D11" w:rsidP="007A1D4B">
      <w:pPr>
        <w:jc w:val="center"/>
        <w:rPr>
          <w:rFonts w:eastAsiaTheme="minorHAnsi"/>
          <w:b/>
          <w:sz w:val="28"/>
          <w:szCs w:val="28"/>
        </w:rPr>
      </w:pPr>
      <w:r w:rsidRPr="007A1D4B">
        <w:rPr>
          <w:rFonts w:eastAsiaTheme="minorHAnsi"/>
          <w:b/>
          <w:sz w:val="28"/>
          <w:szCs w:val="28"/>
        </w:rPr>
        <w:t xml:space="preserve">государственной услуги «Выдача разрешения на строительство </w:t>
      </w:r>
    </w:p>
    <w:p w14:paraId="2EC481C3" w14:textId="77777777" w:rsidR="007A1D4B" w:rsidRDefault="00DD7D11" w:rsidP="007A1D4B">
      <w:pPr>
        <w:jc w:val="center"/>
        <w:rPr>
          <w:rFonts w:eastAsiaTheme="minorHAnsi"/>
          <w:b/>
          <w:sz w:val="28"/>
          <w:szCs w:val="28"/>
        </w:rPr>
      </w:pPr>
      <w:r w:rsidRPr="007A1D4B">
        <w:rPr>
          <w:rFonts w:eastAsiaTheme="minorHAnsi"/>
          <w:b/>
          <w:sz w:val="28"/>
          <w:szCs w:val="28"/>
        </w:rPr>
        <w:t>(отдельные этапы строительства, реконструкции), если строительство объекта</w:t>
      </w:r>
      <w:r w:rsidR="007A1D4B">
        <w:rPr>
          <w:rFonts w:eastAsiaTheme="minorHAnsi"/>
          <w:b/>
          <w:sz w:val="28"/>
          <w:szCs w:val="28"/>
        </w:rPr>
        <w:t xml:space="preserve"> </w:t>
      </w:r>
      <w:r w:rsidRPr="007A1D4B">
        <w:rPr>
          <w:rFonts w:eastAsiaTheme="minorHAnsi"/>
          <w:b/>
          <w:sz w:val="28"/>
          <w:szCs w:val="28"/>
        </w:rPr>
        <w:t xml:space="preserve">капитального строительства планируется осуществлять на </w:t>
      </w:r>
    </w:p>
    <w:p w14:paraId="3FDBB7D4" w14:textId="77777777" w:rsidR="007A1D4B" w:rsidRDefault="00DD7D11" w:rsidP="007A1D4B">
      <w:pPr>
        <w:jc w:val="center"/>
        <w:rPr>
          <w:rFonts w:eastAsiaTheme="minorHAnsi"/>
          <w:b/>
          <w:sz w:val="28"/>
          <w:szCs w:val="28"/>
        </w:rPr>
      </w:pPr>
      <w:r w:rsidRPr="007A1D4B">
        <w:rPr>
          <w:rFonts w:eastAsiaTheme="minorHAnsi"/>
          <w:b/>
          <w:sz w:val="28"/>
          <w:szCs w:val="28"/>
        </w:rPr>
        <w:t xml:space="preserve">территориях двух и более муниципальных образований </w:t>
      </w:r>
    </w:p>
    <w:p w14:paraId="79B477E9" w14:textId="77777777" w:rsidR="007A1D4B" w:rsidRDefault="00DD7D11" w:rsidP="007A1D4B">
      <w:pPr>
        <w:jc w:val="center"/>
        <w:rPr>
          <w:rFonts w:eastAsiaTheme="minorHAnsi"/>
          <w:b/>
          <w:sz w:val="28"/>
          <w:szCs w:val="28"/>
        </w:rPr>
      </w:pPr>
      <w:r w:rsidRPr="007A1D4B">
        <w:rPr>
          <w:rFonts w:eastAsiaTheme="minorHAnsi"/>
          <w:b/>
          <w:sz w:val="28"/>
          <w:szCs w:val="28"/>
        </w:rPr>
        <w:t xml:space="preserve">(муниципальных районов, городских округов), и в случае </w:t>
      </w:r>
    </w:p>
    <w:p w14:paraId="2DA3F326" w14:textId="77777777" w:rsidR="007A1D4B" w:rsidRDefault="00DD7D11" w:rsidP="007A1D4B">
      <w:pPr>
        <w:jc w:val="center"/>
        <w:rPr>
          <w:rFonts w:eastAsiaTheme="minorHAnsi"/>
          <w:b/>
          <w:sz w:val="28"/>
          <w:szCs w:val="28"/>
        </w:rPr>
      </w:pPr>
      <w:r w:rsidRPr="007A1D4B">
        <w:rPr>
          <w:rFonts w:eastAsiaTheme="minorHAnsi"/>
          <w:b/>
          <w:sz w:val="28"/>
          <w:szCs w:val="28"/>
        </w:rPr>
        <w:t>реконструкции объекта капитального строительства,</w:t>
      </w:r>
      <w:r w:rsidR="007A1D4B">
        <w:rPr>
          <w:rFonts w:eastAsiaTheme="minorHAnsi"/>
          <w:b/>
          <w:sz w:val="28"/>
          <w:szCs w:val="28"/>
        </w:rPr>
        <w:t xml:space="preserve"> </w:t>
      </w:r>
      <w:r w:rsidRPr="007A1D4B">
        <w:rPr>
          <w:rFonts w:eastAsiaTheme="minorHAnsi"/>
          <w:b/>
          <w:sz w:val="28"/>
          <w:szCs w:val="28"/>
        </w:rPr>
        <w:t xml:space="preserve">расположенного на территориях двух и более муниципальных образований </w:t>
      </w:r>
    </w:p>
    <w:p w14:paraId="5A076AC4" w14:textId="77777777" w:rsidR="007A1D4B" w:rsidRDefault="00DD7D11" w:rsidP="007A1D4B">
      <w:pPr>
        <w:jc w:val="center"/>
        <w:rPr>
          <w:rFonts w:eastAsiaTheme="minorHAnsi"/>
          <w:b/>
          <w:sz w:val="28"/>
          <w:szCs w:val="28"/>
        </w:rPr>
      </w:pPr>
      <w:r w:rsidRPr="007A1D4B">
        <w:rPr>
          <w:rFonts w:eastAsiaTheme="minorHAnsi"/>
          <w:b/>
          <w:sz w:val="28"/>
          <w:szCs w:val="28"/>
        </w:rPr>
        <w:t xml:space="preserve">(муниципальных районов, городских округов)», утвержденный </w:t>
      </w:r>
    </w:p>
    <w:p w14:paraId="7DBB7D7B" w14:textId="77777777" w:rsidR="007A1D4B" w:rsidRDefault="00DD7D11" w:rsidP="007A1D4B">
      <w:pPr>
        <w:jc w:val="center"/>
        <w:rPr>
          <w:rFonts w:eastAsiaTheme="minorHAnsi"/>
          <w:b/>
          <w:sz w:val="28"/>
          <w:szCs w:val="28"/>
        </w:rPr>
      </w:pPr>
      <w:r w:rsidRPr="007A1D4B">
        <w:rPr>
          <w:rFonts w:eastAsiaTheme="minorHAnsi"/>
          <w:b/>
          <w:sz w:val="28"/>
          <w:szCs w:val="28"/>
        </w:rPr>
        <w:t>приказом</w:t>
      </w:r>
      <w:r w:rsidR="007A1D4B">
        <w:rPr>
          <w:rFonts w:eastAsiaTheme="minorHAnsi"/>
          <w:b/>
          <w:sz w:val="28"/>
          <w:szCs w:val="28"/>
        </w:rPr>
        <w:t xml:space="preserve"> </w:t>
      </w:r>
      <w:r w:rsidRPr="007A1D4B">
        <w:rPr>
          <w:rFonts w:eastAsiaTheme="minorHAnsi"/>
          <w:b/>
          <w:sz w:val="28"/>
          <w:szCs w:val="28"/>
        </w:rPr>
        <w:t xml:space="preserve">агентства архитектуры и градостроительства Сахалинской </w:t>
      </w:r>
    </w:p>
    <w:p w14:paraId="52B806FD" w14:textId="1CC9E5C0" w:rsidR="00765FB3" w:rsidRPr="009C63DB" w:rsidRDefault="00DD7D11" w:rsidP="007A1D4B">
      <w:pPr>
        <w:jc w:val="center"/>
        <w:rPr>
          <w:caps/>
          <w:sz w:val="28"/>
          <w:szCs w:val="28"/>
        </w:rPr>
      </w:pPr>
      <w:r w:rsidRPr="007A1D4B">
        <w:rPr>
          <w:rFonts w:eastAsiaTheme="minorHAnsi"/>
          <w:b/>
          <w:sz w:val="28"/>
          <w:szCs w:val="28"/>
        </w:rPr>
        <w:t>области</w:t>
      </w:r>
      <w:r w:rsidR="007A1D4B">
        <w:rPr>
          <w:rFonts w:eastAsiaTheme="minorHAnsi"/>
          <w:b/>
          <w:sz w:val="28"/>
          <w:szCs w:val="28"/>
        </w:rPr>
        <w:t xml:space="preserve"> </w:t>
      </w:r>
      <w:r w:rsidRPr="007A1D4B">
        <w:rPr>
          <w:rFonts w:eastAsiaTheme="minorHAnsi"/>
          <w:b/>
          <w:sz w:val="28"/>
          <w:szCs w:val="28"/>
        </w:rPr>
        <w:t>от 02.09.2016 № 11</w:t>
      </w:r>
    </w:p>
    <w:p w14:paraId="52B80700" w14:textId="77777777" w:rsidR="00765FB3" w:rsidRDefault="00765FB3" w:rsidP="00765FB3">
      <w:pPr>
        <w:spacing w:after="480"/>
        <w:jc w:val="both"/>
        <w:rPr>
          <w:b/>
          <w:bCs/>
          <w:sz w:val="28"/>
          <w:szCs w:val="28"/>
        </w:rPr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16E39F7" w14:textId="45368E16" w:rsidR="00EB56C4" w:rsidRPr="007177BB" w:rsidRDefault="00EB56C4" w:rsidP="00FA4DBB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7177BB">
        <w:rPr>
          <w:rFonts w:eastAsiaTheme="minorHAnsi"/>
          <w:sz w:val="28"/>
          <w:szCs w:val="28"/>
          <w:lang w:eastAsia="en-US"/>
        </w:rPr>
        <w:t xml:space="preserve"> </w:t>
      </w:r>
    </w:p>
    <w:p w14:paraId="01F384C6" w14:textId="454175FD" w:rsidR="00EF3AAE" w:rsidRDefault="00EF3AAE" w:rsidP="00A7488A">
      <w:pPr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EF3AAE">
        <w:rPr>
          <w:rFonts w:eastAsiaTheme="minorEastAsia"/>
          <w:sz w:val="28"/>
          <w:szCs w:val="28"/>
        </w:rPr>
        <w:t>1</w:t>
      </w:r>
      <w:r w:rsidRPr="00A7488A">
        <w:rPr>
          <w:rFonts w:eastAsiaTheme="minorEastAsia"/>
          <w:sz w:val="28"/>
          <w:szCs w:val="28"/>
        </w:rPr>
        <w:t>. Пункт</w:t>
      </w:r>
      <w:r>
        <w:rPr>
          <w:rFonts w:eastAsiaTheme="minorEastAsia"/>
          <w:sz w:val="28"/>
          <w:szCs w:val="28"/>
        </w:rPr>
        <w:t xml:space="preserve"> 1.3</w:t>
      </w:r>
      <w:r w:rsidRPr="00A7488A">
        <w:rPr>
          <w:rFonts w:eastAsiaTheme="minorEastAsia"/>
          <w:sz w:val="28"/>
          <w:szCs w:val="28"/>
        </w:rPr>
        <w:t>.1. подраздела</w:t>
      </w:r>
      <w:r>
        <w:rPr>
          <w:rFonts w:eastAsiaTheme="minorEastAsia"/>
          <w:sz w:val="28"/>
          <w:szCs w:val="28"/>
        </w:rPr>
        <w:t xml:space="preserve"> 1.3</w:t>
      </w:r>
      <w:r w:rsidRPr="00A7488A">
        <w:rPr>
          <w:rFonts w:eastAsiaTheme="minorEastAsia"/>
          <w:sz w:val="28"/>
          <w:szCs w:val="28"/>
        </w:rPr>
        <w:t xml:space="preserve">. раздела </w:t>
      </w:r>
      <w:r>
        <w:rPr>
          <w:rFonts w:eastAsiaTheme="minorEastAsia"/>
          <w:sz w:val="28"/>
          <w:szCs w:val="28"/>
        </w:rPr>
        <w:t>1</w:t>
      </w:r>
      <w:r w:rsidRPr="00A7488A">
        <w:rPr>
          <w:rFonts w:eastAsiaTheme="minorEastAsia"/>
          <w:sz w:val="28"/>
          <w:szCs w:val="28"/>
        </w:rPr>
        <w:t xml:space="preserve"> изложить </w:t>
      </w:r>
      <w:r w:rsidRPr="00A7488A">
        <w:rPr>
          <w:rFonts w:eastAsiaTheme="minorHAnsi"/>
          <w:sz w:val="28"/>
          <w:szCs w:val="28"/>
          <w:lang w:eastAsia="en-US"/>
        </w:rPr>
        <w:t>в следующей редакции:</w:t>
      </w:r>
    </w:p>
    <w:p w14:paraId="778025B8" w14:textId="77777777" w:rsidR="00EF3AAE" w:rsidRPr="00EF3AAE" w:rsidRDefault="00EF3AAE" w:rsidP="00EF3AAE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EF3AAE">
        <w:rPr>
          <w:rFonts w:eastAsiaTheme="minorHAnsi"/>
          <w:sz w:val="28"/>
          <w:szCs w:val="28"/>
          <w:lang w:eastAsia="en-US"/>
        </w:rPr>
        <w:t>«</w:t>
      </w:r>
      <w:r w:rsidRPr="00EF3AAE">
        <w:rPr>
          <w:rFonts w:eastAsiaTheme="minorEastAsia"/>
          <w:sz w:val="28"/>
          <w:szCs w:val="28"/>
        </w:rPr>
        <w:t>1.3.1. Информация о месте нахождения Агентства: 693000, Сахалинская область, г. Южно-Сахалинск, ул. Карла Маркса, 16.</w:t>
      </w:r>
    </w:p>
    <w:p w14:paraId="0A33EA33" w14:textId="77777777" w:rsidR="00EF3AAE" w:rsidRPr="00EF3AAE" w:rsidRDefault="00EF3AAE" w:rsidP="00EF3AAE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EF3AAE">
        <w:rPr>
          <w:rFonts w:eastAsiaTheme="minorEastAsia"/>
          <w:sz w:val="28"/>
          <w:szCs w:val="28"/>
        </w:rPr>
        <w:t>График работы Агентства: понедельник - четверг: с 09.00 до 18.15, пятница: с 09.00 до 17.00, перерыв на обед: с 13.00 до 14.00.</w:t>
      </w:r>
    </w:p>
    <w:p w14:paraId="04AC5ECD" w14:textId="77777777" w:rsidR="00EF3AAE" w:rsidRPr="00EF3AAE" w:rsidRDefault="00EF3AAE" w:rsidP="00EF3AAE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EF3AAE">
        <w:rPr>
          <w:rFonts w:eastAsiaTheme="minorEastAsia"/>
          <w:sz w:val="28"/>
          <w:szCs w:val="28"/>
        </w:rPr>
        <w:t>Способы получения информации о месте нахождения Агентства и графике его работы:</w:t>
      </w:r>
    </w:p>
    <w:p w14:paraId="63BDA1C2" w14:textId="77777777" w:rsidR="00EF3AAE" w:rsidRPr="00EF3AAE" w:rsidRDefault="00EF3AAE" w:rsidP="00EF3AAE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EF3AAE">
        <w:rPr>
          <w:rFonts w:eastAsiaTheme="minorEastAsia"/>
          <w:sz w:val="28"/>
          <w:szCs w:val="28"/>
        </w:rPr>
        <w:t>- на официальном Интернет-сайте Агентства;</w:t>
      </w:r>
    </w:p>
    <w:p w14:paraId="7CF36DA8" w14:textId="77777777" w:rsidR="00EF3AAE" w:rsidRPr="00EF3AAE" w:rsidRDefault="00EF3AAE" w:rsidP="00EF3AAE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EF3AAE">
        <w:rPr>
          <w:rFonts w:eastAsiaTheme="minorEastAsia"/>
          <w:sz w:val="28"/>
          <w:szCs w:val="28"/>
        </w:rPr>
        <w:t>- непосредственно в Агентстве;</w:t>
      </w:r>
    </w:p>
    <w:p w14:paraId="21C2D299" w14:textId="77777777" w:rsidR="00EF3AAE" w:rsidRPr="00EF3AAE" w:rsidRDefault="00EF3AAE" w:rsidP="00EF3AAE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EF3AAE">
        <w:rPr>
          <w:rFonts w:eastAsiaTheme="minorEastAsia"/>
          <w:sz w:val="28"/>
          <w:szCs w:val="28"/>
        </w:rPr>
        <w:t>- с использованием средств телефонной связи;</w:t>
      </w:r>
    </w:p>
    <w:p w14:paraId="4A160821" w14:textId="77777777" w:rsidR="00EF3AAE" w:rsidRPr="00EF3AAE" w:rsidRDefault="00EF3AAE" w:rsidP="00EF3AAE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EF3AAE">
        <w:rPr>
          <w:rFonts w:eastAsiaTheme="minorEastAsia"/>
          <w:sz w:val="28"/>
          <w:szCs w:val="28"/>
        </w:rPr>
        <w:t>- при письменном обращении;</w:t>
      </w:r>
    </w:p>
    <w:p w14:paraId="4A42BDF1" w14:textId="77777777" w:rsidR="00EF3AAE" w:rsidRPr="00EF3AAE" w:rsidRDefault="00EF3AAE" w:rsidP="00EF3AAE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EF3AAE">
        <w:rPr>
          <w:rFonts w:eastAsiaTheme="minorEastAsia"/>
          <w:sz w:val="28"/>
          <w:szCs w:val="28"/>
        </w:rPr>
        <w:lastRenderedPageBreak/>
        <w:t>- в региональной государственной информационной системе «Портал государственных и муниципальных услуг (функций) Сахалинской области» - далее - портал государственных и муниципальных услуг (функций) Сахалинской области;</w:t>
      </w:r>
    </w:p>
    <w:p w14:paraId="7D7DAC3A" w14:textId="77777777" w:rsidR="00EF3AAE" w:rsidRPr="00EF3AAE" w:rsidRDefault="00EF3AAE" w:rsidP="00EF3AAE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EF3AAE">
        <w:rPr>
          <w:rFonts w:eastAsiaTheme="minorEastAsia"/>
          <w:sz w:val="28"/>
          <w:szCs w:val="28"/>
        </w:rPr>
        <w:t>- в федеральной государственной информационной системе «Единый портал государственных и муниципальных услуг (функций)» - далее - Единый портал государственных и муниципальных услуг (функций).</w:t>
      </w:r>
    </w:p>
    <w:p w14:paraId="59451991" w14:textId="6BAA4B56" w:rsidR="00EF3AAE" w:rsidRPr="00EF3AAE" w:rsidRDefault="00EF3AAE" w:rsidP="00EF3AAE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EF3AAE">
        <w:rPr>
          <w:rFonts w:eastAsiaTheme="minorEastAsia"/>
          <w:sz w:val="28"/>
          <w:szCs w:val="28"/>
        </w:rPr>
        <w:t>Телефоны Агентства для спра</w:t>
      </w:r>
      <w:r w:rsidR="006814EB">
        <w:rPr>
          <w:rFonts w:eastAsiaTheme="minorEastAsia"/>
          <w:sz w:val="28"/>
          <w:szCs w:val="28"/>
        </w:rPr>
        <w:t>вок (консультаций): 8(4242) 67-</w:t>
      </w:r>
      <w:r w:rsidRPr="00EF3AAE">
        <w:rPr>
          <w:rFonts w:eastAsiaTheme="minorEastAsia"/>
          <w:sz w:val="28"/>
          <w:szCs w:val="28"/>
        </w:rPr>
        <w:t>0</w:t>
      </w:r>
      <w:r w:rsidR="006814EB">
        <w:rPr>
          <w:rFonts w:eastAsiaTheme="minorEastAsia"/>
          <w:sz w:val="28"/>
          <w:szCs w:val="28"/>
        </w:rPr>
        <w:t>9</w:t>
      </w:r>
      <w:r w:rsidRPr="00EF3AAE">
        <w:rPr>
          <w:rFonts w:eastAsiaTheme="minorEastAsia"/>
          <w:sz w:val="28"/>
          <w:szCs w:val="28"/>
        </w:rPr>
        <w:t>-</w:t>
      </w:r>
      <w:r w:rsidR="006814EB">
        <w:rPr>
          <w:rFonts w:eastAsiaTheme="minorEastAsia"/>
          <w:sz w:val="28"/>
          <w:szCs w:val="28"/>
        </w:rPr>
        <w:t>98, 67-09-99</w:t>
      </w:r>
      <w:r w:rsidRPr="00EF3AAE">
        <w:rPr>
          <w:rFonts w:eastAsiaTheme="minorEastAsia"/>
          <w:sz w:val="28"/>
          <w:szCs w:val="28"/>
        </w:rPr>
        <w:t>.</w:t>
      </w:r>
    </w:p>
    <w:p w14:paraId="4AF2AA1D" w14:textId="30C90DB7" w:rsidR="00EF3AAE" w:rsidRPr="00EF3AAE" w:rsidRDefault="00EF3AAE" w:rsidP="00EF3AAE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EF3AAE">
        <w:rPr>
          <w:rFonts w:eastAsiaTheme="minorEastAsia"/>
          <w:sz w:val="28"/>
          <w:szCs w:val="28"/>
        </w:rPr>
        <w:t>Прием заявлений о выдаче разрешений на строительство при их личном предоставлении осуществляется в понедельник, вторник, среду, четверг, пятницу с 09.00 до 17.00, перерыв на обед: с 13.00 до 14.00.</w:t>
      </w:r>
      <w:r>
        <w:rPr>
          <w:rFonts w:eastAsiaTheme="minorEastAsia"/>
          <w:sz w:val="28"/>
          <w:szCs w:val="28"/>
        </w:rPr>
        <w:t xml:space="preserve"> Дополнительно п</w:t>
      </w:r>
      <w:r w:rsidRPr="00EF3AAE">
        <w:rPr>
          <w:rFonts w:eastAsiaTheme="minorEastAsia"/>
          <w:sz w:val="28"/>
          <w:szCs w:val="28"/>
        </w:rPr>
        <w:t>рием заявлений о выдаче разрешений на строительство осуществляется</w:t>
      </w:r>
      <w:r>
        <w:rPr>
          <w:rFonts w:eastAsiaTheme="minorEastAsia"/>
          <w:sz w:val="28"/>
          <w:szCs w:val="28"/>
        </w:rPr>
        <w:t xml:space="preserve"> в электронной форме, а также в многофункциональном центре.</w:t>
      </w:r>
    </w:p>
    <w:p w14:paraId="5A74FD97" w14:textId="77777777" w:rsidR="00EF3AAE" w:rsidRPr="00EF3AAE" w:rsidRDefault="00EF3AAE" w:rsidP="00EF3AAE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EF3AAE">
        <w:rPr>
          <w:rFonts w:eastAsiaTheme="minorEastAsia"/>
          <w:sz w:val="28"/>
          <w:szCs w:val="28"/>
        </w:rPr>
        <w:t>Адрес официального сайта Агентства в сети Интернет: http://www.</w:t>
      </w:r>
      <w:r w:rsidRPr="00EF3AAE">
        <w:rPr>
          <w:rFonts w:eastAsiaTheme="minorEastAsia"/>
          <w:sz w:val="28"/>
          <w:szCs w:val="28"/>
          <w:lang w:val="en-US"/>
        </w:rPr>
        <w:t>grad</w:t>
      </w:r>
      <w:r w:rsidRPr="00EF3AAE">
        <w:rPr>
          <w:rFonts w:eastAsiaTheme="minorEastAsia"/>
          <w:sz w:val="28"/>
          <w:szCs w:val="28"/>
        </w:rPr>
        <w:t>.</w:t>
      </w:r>
      <w:proofErr w:type="spellStart"/>
      <w:r w:rsidRPr="00EF3AAE">
        <w:rPr>
          <w:rFonts w:eastAsiaTheme="minorEastAsia"/>
          <w:sz w:val="28"/>
          <w:szCs w:val="28"/>
        </w:rPr>
        <w:t>sakhalin</w:t>
      </w:r>
      <w:proofErr w:type="spellEnd"/>
      <w:r w:rsidRPr="00EF3AAE">
        <w:rPr>
          <w:rFonts w:eastAsiaTheme="minorEastAsia"/>
          <w:sz w:val="28"/>
          <w:szCs w:val="28"/>
        </w:rPr>
        <w:t>.</w:t>
      </w:r>
      <w:proofErr w:type="spellStart"/>
      <w:r w:rsidRPr="00EF3AAE">
        <w:rPr>
          <w:rFonts w:eastAsiaTheme="minorEastAsia"/>
          <w:sz w:val="28"/>
          <w:szCs w:val="28"/>
          <w:lang w:val="en-US"/>
        </w:rPr>
        <w:t>gov</w:t>
      </w:r>
      <w:proofErr w:type="spellEnd"/>
      <w:r w:rsidRPr="00EF3AAE">
        <w:rPr>
          <w:rFonts w:eastAsiaTheme="minorEastAsia"/>
          <w:sz w:val="28"/>
          <w:szCs w:val="28"/>
        </w:rPr>
        <w:t>.</w:t>
      </w:r>
      <w:proofErr w:type="spellStart"/>
      <w:r w:rsidRPr="00EF3AAE">
        <w:rPr>
          <w:rFonts w:eastAsiaTheme="minorEastAsia"/>
          <w:sz w:val="28"/>
          <w:szCs w:val="28"/>
        </w:rPr>
        <w:t>ru</w:t>
      </w:r>
      <w:proofErr w:type="spellEnd"/>
      <w:r w:rsidRPr="00EF3AAE">
        <w:rPr>
          <w:rFonts w:eastAsiaTheme="minorEastAsia"/>
          <w:sz w:val="28"/>
          <w:szCs w:val="28"/>
        </w:rPr>
        <w:t>.</w:t>
      </w:r>
    </w:p>
    <w:p w14:paraId="553168A4" w14:textId="5744401D" w:rsidR="00EF3AAE" w:rsidRPr="00EF3AAE" w:rsidRDefault="00EF3AAE" w:rsidP="00EF3AAE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EF3AAE">
        <w:rPr>
          <w:rFonts w:eastAsiaTheme="minorEastAsia"/>
          <w:sz w:val="28"/>
          <w:szCs w:val="28"/>
        </w:rPr>
        <w:t>Адрес электронной почты Агентства: e-</w:t>
      </w:r>
      <w:proofErr w:type="spellStart"/>
      <w:r w:rsidRPr="00EF3AAE">
        <w:rPr>
          <w:rFonts w:eastAsiaTheme="minorEastAsia"/>
          <w:sz w:val="28"/>
          <w:szCs w:val="28"/>
        </w:rPr>
        <w:t>mail</w:t>
      </w:r>
      <w:proofErr w:type="spellEnd"/>
      <w:r w:rsidRPr="00EF3AAE">
        <w:rPr>
          <w:rFonts w:eastAsiaTheme="minorEastAsia"/>
          <w:sz w:val="28"/>
          <w:szCs w:val="28"/>
        </w:rPr>
        <w:t xml:space="preserve">: </w:t>
      </w:r>
      <w:r w:rsidRPr="00EF3AAE">
        <w:rPr>
          <w:rFonts w:eastAsiaTheme="minorEastAsia"/>
          <w:sz w:val="28"/>
          <w:szCs w:val="28"/>
          <w:lang w:val="en-US"/>
        </w:rPr>
        <w:t>grad</w:t>
      </w:r>
      <w:r w:rsidRPr="00EF3AAE">
        <w:rPr>
          <w:rFonts w:eastAsiaTheme="minorEastAsia"/>
          <w:sz w:val="28"/>
          <w:szCs w:val="28"/>
        </w:rPr>
        <w:t>@</w:t>
      </w:r>
      <w:r w:rsidRPr="00EF3AAE">
        <w:rPr>
          <w:rFonts w:eastAsiaTheme="minorEastAsia"/>
          <w:sz w:val="28"/>
          <w:szCs w:val="28"/>
          <w:lang w:val="en-US"/>
        </w:rPr>
        <w:t>s</w:t>
      </w:r>
      <w:proofErr w:type="spellStart"/>
      <w:r w:rsidRPr="00EF3AAE">
        <w:rPr>
          <w:rFonts w:eastAsiaTheme="minorEastAsia"/>
          <w:sz w:val="28"/>
          <w:szCs w:val="28"/>
        </w:rPr>
        <w:t>akhalin</w:t>
      </w:r>
      <w:proofErr w:type="spellEnd"/>
      <w:r w:rsidRPr="00EF3AAE">
        <w:rPr>
          <w:rFonts w:eastAsiaTheme="minorEastAsia"/>
          <w:sz w:val="28"/>
          <w:szCs w:val="28"/>
        </w:rPr>
        <w:t>.</w:t>
      </w:r>
      <w:proofErr w:type="spellStart"/>
      <w:r w:rsidRPr="00EF3AAE">
        <w:rPr>
          <w:rFonts w:eastAsiaTheme="minorEastAsia"/>
          <w:sz w:val="28"/>
          <w:szCs w:val="28"/>
          <w:lang w:val="en-US"/>
        </w:rPr>
        <w:t>gov</w:t>
      </w:r>
      <w:proofErr w:type="spellEnd"/>
      <w:r w:rsidRPr="00EF3AAE">
        <w:rPr>
          <w:rFonts w:eastAsiaTheme="minorEastAsia"/>
          <w:sz w:val="28"/>
          <w:szCs w:val="28"/>
        </w:rPr>
        <w:t>.</w:t>
      </w:r>
      <w:proofErr w:type="spellStart"/>
      <w:r w:rsidRPr="00EF3AAE">
        <w:rPr>
          <w:rFonts w:eastAsiaTheme="minorEastAsia"/>
          <w:sz w:val="28"/>
          <w:szCs w:val="28"/>
        </w:rPr>
        <w:t>ru</w:t>
      </w:r>
      <w:proofErr w:type="spellEnd"/>
      <w:r w:rsidRPr="00EF3AAE">
        <w:rPr>
          <w:rFonts w:eastAsiaTheme="minorEastAsia"/>
          <w:sz w:val="28"/>
          <w:szCs w:val="28"/>
        </w:rPr>
        <w:t>.</w:t>
      </w:r>
    </w:p>
    <w:p w14:paraId="63882CCC" w14:textId="77777777" w:rsidR="00EF3AAE" w:rsidRPr="00EF3AAE" w:rsidRDefault="00EF3AAE" w:rsidP="00EF3AAE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EF3AAE">
        <w:rPr>
          <w:rFonts w:eastAsiaTheme="minorEastAsia"/>
          <w:sz w:val="28"/>
          <w:szCs w:val="28"/>
        </w:rPr>
        <w:t xml:space="preserve">Адрес портала государственных и муниципальных услуг (функций) Сахалинской области: </w:t>
      </w:r>
      <w:proofErr w:type="spellStart"/>
      <w:r w:rsidRPr="00EF3AAE">
        <w:rPr>
          <w:rFonts w:eastAsiaTheme="minorEastAsia"/>
          <w:sz w:val="28"/>
          <w:szCs w:val="28"/>
        </w:rPr>
        <w:t>http</w:t>
      </w:r>
      <w:proofErr w:type="spellEnd"/>
      <w:r w:rsidRPr="00EF3AAE">
        <w:rPr>
          <w:rFonts w:eastAsiaTheme="minorEastAsia"/>
          <w:sz w:val="28"/>
          <w:szCs w:val="28"/>
          <w:lang w:val="en-US"/>
        </w:rPr>
        <w:t>s</w:t>
      </w:r>
      <w:r w:rsidRPr="00EF3AAE">
        <w:rPr>
          <w:rFonts w:eastAsiaTheme="minorEastAsia"/>
          <w:sz w:val="28"/>
          <w:szCs w:val="28"/>
        </w:rPr>
        <w:t>://</w:t>
      </w:r>
      <w:proofErr w:type="spellStart"/>
      <w:r w:rsidRPr="00EF3AAE">
        <w:rPr>
          <w:rFonts w:eastAsiaTheme="minorEastAsia"/>
          <w:sz w:val="28"/>
          <w:szCs w:val="28"/>
          <w:lang w:val="en-US"/>
        </w:rPr>
        <w:t>uslugi</w:t>
      </w:r>
      <w:proofErr w:type="spellEnd"/>
      <w:r w:rsidRPr="00EF3AAE">
        <w:rPr>
          <w:rFonts w:eastAsiaTheme="minorEastAsia"/>
          <w:sz w:val="28"/>
          <w:szCs w:val="28"/>
        </w:rPr>
        <w:t>.admsakhalin.ru.</w:t>
      </w:r>
    </w:p>
    <w:p w14:paraId="7A2B8A6A" w14:textId="77777777" w:rsidR="00EF3AAE" w:rsidRPr="00EF3AAE" w:rsidRDefault="00EF3AAE" w:rsidP="00EF3AAE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EF3AAE">
        <w:rPr>
          <w:rFonts w:eastAsiaTheme="minorEastAsia"/>
          <w:sz w:val="28"/>
          <w:szCs w:val="28"/>
        </w:rPr>
        <w:t>Информация об Агентстве, в том числе о месте его нахождения и графике работы, размещена на информационном Интернет-портале органов государственной власти Сахалинской области (www.admsakhalin.ru).</w:t>
      </w:r>
    </w:p>
    <w:p w14:paraId="7B5856F4" w14:textId="7369EB75" w:rsidR="00EF3AAE" w:rsidRDefault="00EF3AAE" w:rsidP="00EF3AAE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EF3AAE">
        <w:rPr>
          <w:rFonts w:eastAsiaTheme="minorHAnsi"/>
          <w:sz w:val="28"/>
          <w:szCs w:val="28"/>
          <w:lang w:eastAsia="en-US"/>
        </w:rPr>
        <w:t xml:space="preserve">Адрес Единого портала государственных и муниципальных услуг (функций): </w:t>
      </w:r>
      <w:proofErr w:type="spellStart"/>
      <w:r w:rsidRPr="00EF3AAE">
        <w:rPr>
          <w:rFonts w:eastAsiaTheme="minorHAnsi"/>
          <w:sz w:val="28"/>
          <w:szCs w:val="28"/>
          <w:lang w:eastAsia="en-US"/>
        </w:rPr>
        <w:t>http</w:t>
      </w:r>
      <w:proofErr w:type="spellEnd"/>
      <w:r w:rsidRPr="00EF3AAE">
        <w:rPr>
          <w:rFonts w:eastAsiaTheme="minorHAnsi"/>
          <w:sz w:val="28"/>
          <w:szCs w:val="28"/>
          <w:lang w:val="en-US" w:eastAsia="en-US"/>
        </w:rPr>
        <w:t>s</w:t>
      </w:r>
      <w:r w:rsidRPr="00EF3AAE">
        <w:rPr>
          <w:rFonts w:eastAsiaTheme="minorHAnsi"/>
          <w:sz w:val="28"/>
          <w:szCs w:val="28"/>
          <w:lang w:eastAsia="en-US"/>
        </w:rPr>
        <w:t>://www.gosuslugi.ru.</w:t>
      </w:r>
    </w:p>
    <w:p w14:paraId="5FDCC07F" w14:textId="604B38B6" w:rsidR="007A1D4B" w:rsidRPr="00A7488A" w:rsidRDefault="00EF3AAE" w:rsidP="00A7488A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</w:t>
      </w:r>
      <w:r w:rsidR="007A1D4B" w:rsidRPr="00A7488A">
        <w:rPr>
          <w:rFonts w:eastAsiaTheme="minorEastAsia"/>
          <w:sz w:val="28"/>
          <w:szCs w:val="28"/>
        </w:rPr>
        <w:t xml:space="preserve">. </w:t>
      </w:r>
      <w:r w:rsidR="000C474B" w:rsidRPr="00A7488A">
        <w:rPr>
          <w:rFonts w:eastAsiaTheme="minorEastAsia"/>
          <w:sz w:val="28"/>
          <w:szCs w:val="28"/>
        </w:rPr>
        <w:t>Пункт</w:t>
      </w:r>
      <w:r w:rsidR="003B61E7" w:rsidRPr="00A7488A">
        <w:rPr>
          <w:rFonts w:eastAsiaTheme="minorEastAsia"/>
          <w:sz w:val="28"/>
          <w:szCs w:val="28"/>
        </w:rPr>
        <w:t xml:space="preserve"> 2.4.1. </w:t>
      </w:r>
      <w:r w:rsidR="00745C65" w:rsidRPr="00A7488A">
        <w:rPr>
          <w:rFonts w:eastAsiaTheme="minorEastAsia"/>
          <w:sz w:val="28"/>
          <w:szCs w:val="28"/>
        </w:rPr>
        <w:t>подраздела</w:t>
      </w:r>
      <w:r w:rsidR="003B61E7" w:rsidRPr="00A7488A">
        <w:rPr>
          <w:rFonts w:eastAsiaTheme="minorEastAsia"/>
          <w:sz w:val="28"/>
          <w:szCs w:val="28"/>
        </w:rPr>
        <w:t xml:space="preserve"> 2.4. раздела 2 изложить </w:t>
      </w:r>
      <w:r w:rsidR="003B61E7" w:rsidRPr="00A7488A">
        <w:rPr>
          <w:rFonts w:eastAsiaTheme="minorHAnsi"/>
          <w:sz w:val="28"/>
          <w:szCs w:val="28"/>
          <w:lang w:eastAsia="en-US"/>
        </w:rPr>
        <w:t>в следующей редакции:</w:t>
      </w:r>
    </w:p>
    <w:p w14:paraId="07A1A511" w14:textId="44F1497D" w:rsidR="007A1D4B" w:rsidRPr="00A7488A" w:rsidRDefault="003B61E7" w:rsidP="00A7488A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A7488A">
        <w:rPr>
          <w:rFonts w:eastAsiaTheme="minorEastAsia"/>
          <w:sz w:val="28"/>
          <w:szCs w:val="28"/>
        </w:rPr>
        <w:t>«</w:t>
      </w:r>
      <w:r w:rsidR="007A1D4B" w:rsidRPr="00A7488A">
        <w:rPr>
          <w:rFonts w:eastAsiaTheme="minorEastAsia"/>
          <w:sz w:val="28"/>
          <w:szCs w:val="28"/>
        </w:rPr>
        <w:t>2.4.1. Общий срок предоставления государственной услуги:</w:t>
      </w:r>
    </w:p>
    <w:p w14:paraId="5F4637D8" w14:textId="5181B7B2" w:rsidR="007A1D4B" w:rsidRPr="00A7488A" w:rsidRDefault="007A1D4B" w:rsidP="00A7488A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A7488A">
        <w:rPr>
          <w:rFonts w:eastAsiaTheme="minorEastAsia"/>
          <w:sz w:val="28"/>
          <w:szCs w:val="28"/>
        </w:rPr>
        <w:t xml:space="preserve">- выдача или отказ в выдаче разрешения на строительство - в течение </w:t>
      </w:r>
      <w:r w:rsidR="003B61E7" w:rsidRPr="00A7488A">
        <w:rPr>
          <w:rFonts w:eastAsiaTheme="minorEastAsia"/>
          <w:sz w:val="28"/>
          <w:szCs w:val="28"/>
        </w:rPr>
        <w:t>7 рабочих дней</w:t>
      </w:r>
      <w:r w:rsidRPr="00A7488A">
        <w:rPr>
          <w:rFonts w:eastAsiaTheme="minorEastAsia"/>
          <w:sz w:val="28"/>
          <w:szCs w:val="28"/>
        </w:rPr>
        <w:t xml:space="preserve"> со дня получения Агентством заявления о выдаче разрешения на строительство и прилагаемых к нему документов (в соответствии с </w:t>
      </w:r>
      <w:hyperlink w:anchor="Par178" w:tooltip="2.6. Исчерпывающий перечень документов," w:history="1">
        <w:r w:rsidRPr="00A7488A">
          <w:rPr>
            <w:rFonts w:eastAsiaTheme="minorEastAsia"/>
            <w:color w:val="000000" w:themeColor="text1"/>
            <w:sz w:val="28"/>
            <w:szCs w:val="28"/>
          </w:rPr>
          <w:t>подразделом 2.6 раздела 2</w:t>
        </w:r>
      </w:hyperlink>
      <w:r w:rsidRPr="00A7488A">
        <w:rPr>
          <w:rFonts w:eastAsiaTheme="minorEastAsia"/>
          <w:sz w:val="28"/>
          <w:szCs w:val="28"/>
        </w:rPr>
        <w:t xml:space="preserve"> настоящего административного регламента);</w:t>
      </w:r>
    </w:p>
    <w:p w14:paraId="19132586" w14:textId="61C0CB46" w:rsidR="00EB56C4" w:rsidRPr="00A7488A" w:rsidRDefault="007A1D4B" w:rsidP="00A7488A">
      <w:pPr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A7488A">
        <w:rPr>
          <w:rFonts w:eastAsiaTheme="minorHAnsi"/>
          <w:sz w:val="28"/>
          <w:szCs w:val="28"/>
          <w:lang w:eastAsia="en-US"/>
        </w:rPr>
        <w:lastRenderedPageBreak/>
        <w:t xml:space="preserve">- продление или отказ в продлении срока действия разрешения на строительство - в течение </w:t>
      </w:r>
      <w:r w:rsidR="003B61E7" w:rsidRPr="00A7488A">
        <w:rPr>
          <w:rFonts w:eastAsiaTheme="minorHAnsi"/>
          <w:sz w:val="28"/>
          <w:szCs w:val="28"/>
          <w:lang w:eastAsia="en-US"/>
        </w:rPr>
        <w:t>7 рабочих</w:t>
      </w:r>
      <w:r w:rsidRPr="00A7488A">
        <w:rPr>
          <w:rFonts w:eastAsiaTheme="minorHAnsi"/>
          <w:sz w:val="28"/>
          <w:szCs w:val="28"/>
          <w:lang w:eastAsia="en-US"/>
        </w:rPr>
        <w:t xml:space="preserve"> дней со дня получения Агентством заявления о продлении срока действия разрешения на строительство и прилагаемых к нему документов (в соответствии с </w:t>
      </w:r>
      <w:hyperlink w:anchor="Par178" w:tooltip="2.6. Исчерпывающий перечень документов," w:history="1">
        <w:r w:rsidRPr="00A7488A">
          <w:rPr>
            <w:rFonts w:eastAsiaTheme="minorHAnsi"/>
            <w:color w:val="000000" w:themeColor="text1"/>
            <w:sz w:val="28"/>
            <w:szCs w:val="28"/>
            <w:lang w:eastAsia="en-US"/>
          </w:rPr>
          <w:t>подразделом 2.6 раздела 2</w:t>
        </w:r>
      </w:hyperlink>
      <w:r w:rsidRPr="00A7488A">
        <w:rPr>
          <w:rFonts w:eastAsiaTheme="minorHAnsi"/>
          <w:sz w:val="28"/>
          <w:szCs w:val="28"/>
          <w:lang w:eastAsia="en-US"/>
        </w:rPr>
        <w:t xml:space="preserve"> настоящего административного регламента).</w:t>
      </w:r>
      <w:r w:rsidR="003B61E7" w:rsidRPr="00A7488A">
        <w:rPr>
          <w:rFonts w:eastAsiaTheme="minorHAnsi"/>
          <w:sz w:val="28"/>
          <w:szCs w:val="28"/>
          <w:lang w:eastAsia="en-US"/>
        </w:rPr>
        <w:t>».</w:t>
      </w:r>
    </w:p>
    <w:p w14:paraId="7870FA02" w14:textId="5D57AF0A" w:rsidR="003B61E7" w:rsidRPr="00A7488A" w:rsidRDefault="00EF3AAE" w:rsidP="00A7488A">
      <w:pPr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61E7" w:rsidRPr="00A7488A">
        <w:rPr>
          <w:rFonts w:eastAsiaTheme="minorHAnsi"/>
          <w:sz w:val="28"/>
          <w:szCs w:val="28"/>
          <w:lang w:eastAsia="en-US"/>
        </w:rPr>
        <w:t xml:space="preserve">. </w:t>
      </w:r>
      <w:r w:rsidR="008543C1" w:rsidRPr="00A7488A">
        <w:rPr>
          <w:rFonts w:eastAsiaTheme="minorHAnsi"/>
          <w:sz w:val="28"/>
          <w:szCs w:val="28"/>
          <w:lang w:eastAsia="en-US"/>
        </w:rPr>
        <w:t>П</w:t>
      </w:r>
      <w:r w:rsidR="000C474B" w:rsidRPr="00A7488A">
        <w:rPr>
          <w:rFonts w:eastAsiaTheme="minorHAnsi"/>
          <w:sz w:val="28"/>
          <w:szCs w:val="28"/>
          <w:lang w:eastAsia="en-US"/>
        </w:rPr>
        <w:t xml:space="preserve">ункт 2.6.1. </w:t>
      </w:r>
      <w:r w:rsidR="00745C65" w:rsidRPr="00A7488A">
        <w:rPr>
          <w:rFonts w:eastAsiaTheme="minorHAnsi"/>
          <w:sz w:val="28"/>
          <w:szCs w:val="28"/>
          <w:lang w:eastAsia="en-US"/>
        </w:rPr>
        <w:t>подраздела</w:t>
      </w:r>
      <w:r w:rsidR="000C474B" w:rsidRPr="00A7488A">
        <w:rPr>
          <w:rFonts w:eastAsiaTheme="minorHAnsi"/>
          <w:sz w:val="28"/>
          <w:szCs w:val="28"/>
          <w:lang w:eastAsia="en-US"/>
        </w:rPr>
        <w:t xml:space="preserve"> 2.6. раздела 2 </w:t>
      </w:r>
      <w:r w:rsidR="000C474B" w:rsidRPr="00A7488A">
        <w:rPr>
          <w:rFonts w:eastAsiaTheme="minorEastAsia"/>
          <w:sz w:val="28"/>
          <w:szCs w:val="28"/>
        </w:rPr>
        <w:t xml:space="preserve">изложить </w:t>
      </w:r>
      <w:r w:rsidR="000C474B" w:rsidRPr="00A7488A">
        <w:rPr>
          <w:rFonts w:eastAsiaTheme="minorHAnsi"/>
          <w:sz w:val="28"/>
          <w:szCs w:val="28"/>
          <w:lang w:eastAsia="en-US"/>
        </w:rPr>
        <w:t>в следующей редакции:</w:t>
      </w:r>
    </w:p>
    <w:p w14:paraId="1B72CC4A" w14:textId="1DEC4DBF" w:rsidR="004E67DC" w:rsidRPr="00B05A70" w:rsidRDefault="004E67DC" w:rsidP="00B05A70">
      <w:pPr>
        <w:spacing w:line="360" w:lineRule="auto"/>
        <w:ind w:firstLine="539"/>
        <w:jc w:val="both"/>
        <w:rPr>
          <w:sz w:val="28"/>
          <w:szCs w:val="28"/>
        </w:rPr>
      </w:pPr>
      <w:r w:rsidRPr="00B05A70">
        <w:rPr>
          <w:rFonts w:eastAsiaTheme="minorEastAsia"/>
          <w:sz w:val="28"/>
          <w:szCs w:val="28"/>
        </w:rPr>
        <w:t xml:space="preserve">«2.6.1. </w:t>
      </w:r>
      <w:r w:rsidR="00B05A70" w:rsidRPr="00B05A70">
        <w:rPr>
          <w:sz w:val="28"/>
          <w:szCs w:val="28"/>
        </w:rPr>
        <w:t xml:space="preserve">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Агентством. </w:t>
      </w:r>
      <w:r w:rsidR="00EF3AAE" w:rsidRPr="00EF3AAE">
        <w:rPr>
          <w:sz w:val="28"/>
          <w:szCs w:val="28"/>
        </w:rPr>
        <w:t>Для принятия решения о выдаче разрешения на строительство необходимы следующие документы:</w:t>
      </w:r>
    </w:p>
    <w:p w14:paraId="1E13E2EA" w14:textId="77777777" w:rsidR="004E67DC" w:rsidRPr="004E67DC" w:rsidRDefault="004E67DC" w:rsidP="00A7488A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4E67DC">
        <w:rPr>
          <w:rFonts w:eastAsiaTheme="minorEastAsia"/>
          <w:sz w:val="28"/>
          <w:szCs w:val="28"/>
        </w:rPr>
        <w:t xml:space="preserve">1) </w:t>
      </w:r>
      <w:hyperlink w:anchor="Par560" w:tooltip="                                 ЗАЯВЛЕНИЕ" w:history="1">
        <w:r w:rsidRPr="004E67DC">
          <w:rPr>
            <w:rFonts w:eastAsiaTheme="minorEastAsia"/>
            <w:color w:val="000000" w:themeColor="text1"/>
            <w:sz w:val="28"/>
            <w:szCs w:val="28"/>
          </w:rPr>
          <w:t>заявление</w:t>
        </w:r>
      </w:hyperlink>
      <w:r w:rsidRPr="004E67DC">
        <w:rPr>
          <w:rFonts w:eastAsiaTheme="minorEastAsia"/>
          <w:sz w:val="28"/>
          <w:szCs w:val="28"/>
        </w:rPr>
        <w:t xml:space="preserve"> о выдаче разрешения на строительство (приложение № 1 к настоящему административному регламенту);</w:t>
      </w:r>
    </w:p>
    <w:p w14:paraId="7BF4EF0A" w14:textId="77777777" w:rsidR="004E67DC" w:rsidRPr="004E67DC" w:rsidRDefault="004E67DC" w:rsidP="00A7488A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bookmarkStart w:id="5" w:name="Par183"/>
      <w:bookmarkEnd w:id="5"/>
      <w:r w:rsidRPr="004E67DC">
        <w:rPr>
          <w:rFonts w:eastAsiaTheme="minorEastAsia"/>
          <w:sz w:val="28"/>
          <w:szCs w:val="28"/>
        </w:rPr>
        <w:t>2) правоустанавливающие документы на земельный участок;</w:t>
      </w:r>
    </w:p>
    <w:p w14:paraId="2FBE90E4" w14:textId="6CC48C0F" w:rsidR="004E67DC" w:rsidRPr="00A7488A" w:rsidRDefault="004E67DC" w:rsidP="00A7488A">
      <w:pPr>
        <w:spacing w:line="360" w:lineRule="auto"/>
        <w:ind w:firstLine="539"/>
        <w:jc w:val="both"/>
        <w:rPr>
          <w:sz w:val="28"/>
          <w:szCs w:val="28"/>
        </w:rPr>
      </w:pPr>
      <w:r w:rsidRPr="00A7488A">
        <w:rPr>
          <w:rFonts w:eastAsiaTheme="minorHAnsi"/>
          <w:sz w:val="28"/>
          <w:szCs w:val="28"/>
          <w:lang w:eastAsia="en-US"/>
        </w:rPr>
        <w:t>2.1)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«</w:t>
      </w:r>
      <w:proofErr w:type="spellStart"/>
      <w:r w:rsidRPr="00A7488A">
        <w:rPr>
          <w:rFonts w:eastAsiaTheme="minorHAnsi"/>
          <w:sz w:val="28"/>
          <w:szCs w:val="28"/>
          <w:lang w:eastAsia="en-US"/>
        </w:rPr>
        <w:t>Росатом</w:t>
      </w:r>
      <w:proofErr w:type="spellEnd"/>
      <w:r w:rsidRPr="00A7488A">
        <w:rPr>
          <w:rFonts w:eastAsiaTheme="minorHAnsi"/>
          <w:sz w:val="28"/>
          <w:szCs w:val="28"/>
          <w:lang w:eastAsia="en-US"/>
        </w:rPr>
        <w:t>», Государственной корпорацией по космической деятельности «</w:t>
      </w:r>
      <w:proofErr w:type="spellStart"/>
      <w:r w:rsidRPr="00A7488A">
        <w:rPr>
          <w:rFonts w:eastAsiaTheme="minorHAnsi"/>
          <w:sz w:val="28"/>
          <w:szCs w:val="28"/>
          <w:lang w:eastAsia="en-US"/>
        </w:rPr>
        <w:t>Роскосмос</w:t>
      </w:r>
      <w:proofErr w:type="spellEnd"/>
      <w:r w:rsidRPr="00A7488A">
        <w:rPr>
          <w:rFonts w:eastAsiaTheme="minorHAnsi"/>
          <w:sz w:val="28"/>
          <w:szCs w:val="28"/>
          <w:lang w:eastAsia="en-US"/>
        </w:rPr>
        <w:t>»,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 соглашение;</w:t>
      </w:r>
    </w:p>
    <w:p w14:paraId="06675C9A" w14:textId="479C50CD" w:rsidR="000C474B" w:rsidRPr="00A7488A" w:rsidRDefault="000C474B" w:rsidP="00A7488A">
      <w:pPr>
        <w:spacing w:line="360" w:lineRule="auto"/>
        <w:ind w:firstLine="539"/>
        <w:jc w:val="both"/>
        <w:rPr>
          <w:sz w:val="28"/>
          <w:szCs w:val="28"/>
        </w:rPr>
      </w:pPr>
      <w:r w:rsidRPr="00A7488A">
        <w:rPr>
          <w:color w:val="000000" w:themeColor="text1"/>
          <w:sz w:val="28"/>
          <w:szCs w:val="28"/>
        </w:rPr>
        <w:t>3) градостроительный план</w:t>
      </w:r>
      <w:r w:rsidRPr="00A7488A">
        <w:rPr>
          <w:sz w:val="28"/>
          <w:szCs w:val="28"/>
        </w:rPr>
        <w:t xml:space="preserve">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территории;</w:t>
      </w:r>
    </w:p>
    <w:p w14:paraId="71C1DBB5" w14:textId="77777777" w:rsidR="004E67DC" w:rsidRPr="004E67DC" w:rsidRDefault="004E67DC" w:rsidP="00A7488A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4E67DC">
        <w:rPr>
          <w:rFonts w:eastAsiaTheme="minorEastAsia"/>
          <w:sz w:val="28"/>
          <w:szCs w:val="28"/>
        </w:rPr>
        <w:t>4) материалы, содержащиеся в проектной документации:</w:t>
      </w:r>
    </w:p>
    <w:p w14:paraId="02A0AEEE" w14:textId="62D62224" w:rsidR="00C2772E" w:rsidRPr="00A7488A" w:rsidRDefault="004E67DC" w:rsidP="00A7488A">
      <w:pPr>
        <w:spacing w:line="360" w:lineRule="auto"/>
        <w:ind w:firstLine="539"/>
        <w:jc w:val="both"/>
        <w:rPr>
          <w:sz w:val="28"/>
          <w:szCs w:val="28"/>
        </w:rPr>
      </w:pPr>
      <w:r w:rsidRPr="00A7488A">
        <w:rPr>
          <w:rFonts w:eastAsiaTheme="minorHAnsi"/>
          <w:sz w:val="28"/>
          <w:szCs w:val="28"/>
          <w:lang w:eastAsia="en-US"/>
        </w:rPr>
        <w:t>а) пояснительная записка;</w:t>
      </w:r>
    </w:p>
    <w:p w14:paraId="0324C90C" w14:textId="5C45FFCB" w:rsidR="00C2772E" w:rsidRPr="00A7488A" w:rsidRDefault="00C2772E" w:rsidP="00A7488A">
      <w:pPr>
        <w:spacing w:line="360" w:lineRule="auto"/>
        <w:ind w:firstLine="539"/>
        <w:jc w:val="both"/>
        <w:rPr>
          <w:sz w:val="28"/>
          <w:szCs w:val="28"/>
        </w:rPr>
      </w:pPr>
      <w:r w:rsidRPr="00A7488A">
        <w:rPr>
          <w:sz w:val="28"/>
          <w:szCs w:val="28"/>
        </w:rPr>
        <w:lastRenderedPageBreak/>
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14:paraId="1082209E" w14:textId="15EB5ACF" w:rsidR="00C2772E" w:rsidRPr="00A7488A" w:rsidRDefault="004E67DC" w:rsidP="00A7488A">
      <w:pPr>
        <w:spacing w:line="360" w:lineRule="auto"/>
        <w:ind w:firstLine="539"/>
        <w:jc w:val="both"/>
        <w:rPr>
          <w:sz w:val="28"/>
          <w:szCs w:val="28"/>
        </w:rPr>
      </w:pPr>
      <w:r w:rsidRPr="00A7488A">
        <w:rPr>
          <w:sz w:val="28"/>
          <w:szCs w:val="28"/>
        </w:rPr>
        <w:t>в)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14:paraId="6EDBD7F6" w14:textId="38D0F9AC" w:rsidR="00C2772E" w:rsidRPr="00A7488A" w:rsidRDefault="00C2772E" w:rsidP="00A7488A">
      <w:pPr>
        <w:spacing w:line="360" w:lineRule="auto"/>
        <w:ind w:firstLine="539"/>
        <w:jc w:val="both"/>
        <w:rPr>
          <w:sz w:val="28"/>
          <w:szCs w:val="28"/>
        </w:rPr>
      </w:pPr>
      <w:r w:rsidRPr="00A7488A">
        <w:rPr>
          <w:rFonts w:eastAsiaTheme="minorHAnsi"/>
          <w:sz w:val="28"/>
          <w:szCs w:val="28"/>
          <w:lang w:eastAsia="en-US"/>
        </w:rPr>
        <w:t xml:space="preserve"> </w:t>
      </w:r>
      <w:r w:rsidRPr="00A7488A">
        <w:rPr>
          <w:sz w:val="28"/>
          <w:szCs w:val="28"/>
        </w:rPr>
        <w:t>г) архитектурные решения;</w:t>
      </w:r>
    </w:p>
    <w:p w14:paraId="5D45BCF4" w14:textId="77777777" w:rsidR="004E67DC" w:rsidRPr="004E67DC" w:rsidRDefault="004E67DC" w:rsidP="00A7488A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4E67DC">
        <w:rPr>
          <w:rFonts w:eastAsiaTheme="minorEastAsia"/>
          <w:sz w:val="28"/>
          <w:szCs w:val="28"/>
        </w:rPr>
        <w:t>д) 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обеспечения;</w:t>
      </w:r>
    </w:p>
    <w:p w14:paraId="576EB5BB" w14:textId="77777777" w:rsidR="004E67DC" w:rsidRPr="004E67DC" w:rsidRDefault="004E67DC" w:rsidP="00A7488A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4E67DC">
        <w:rPr>
          <w:rFonts w:eastAsiaTheme="minorEastAsia"/>
          <w:sz w:val="28"/>
          <w:szCs w:val="28"/>
        </w:rPr>
        <w:t>е) проект организации строительства объекта капитального строительства;</w:t>
      </w:r>
    </w:p>
    <w:p w14:paraId="4D3E9FA6" w14:textId="77777777" w:rsidR="004E67DC" w:rsidRPr="004E67DC" w:rsidRDefault="004E67DC" w:rsidP="00A7488A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4E67DC">
        <w:rPr>
          <w:rFonts w:eastAsiaTheme="minorEastAsia"/>
          <w:sz w:val="28"/>
          <w:szCs w:val="28"/>
        </w:rPr>
        <w:t>ж) проект организации работ по сносу или демонтажу объектов капитального строительства, их частей;</w:t>
      </w:r>
    </w:p>
    <w:p w14:paraId="767F7F8A" w14:textId="77777777" w:rsidR="004E67DC" w:rsidRPr="004E67DC" w:rsidRDefault="004E67DC" w:rsidP="00A7488A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4E67DC">
        <w:rPr>
          <w:rFonts w:eastAsiaTheme="minorEastAsia"/>
          <w:sz w:val="28"/>
          <w:szCs w:val="28"/>
        </w:rPr>
        <w:t xml:space="preserve">з) 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</w:t>
      </w:r>
      <w:hyperlink r:id="rId11" w:tooltip="&quot;Градостроительный кодекс Российской Федерации&quot; от 29.12.2004 N 190-ФЗ (ред. от 30.12.2015) (с изм. и доп., вступ. в силу с 10.01.2016){КонсультантПлюс}" w:history="1">
        <w:r w:rsidRPr="004E67DC">
          <w:rPr>
            <w:rFonts w:eastAsiaTheme="minorEastAsia"/>
            <w:color w:val="000000" w:themeColor="text1"/>
            <w:sz w:val="28"/>
            <w:szCs w:val="28"/>
          </w:rPr>
          <w:t>статьей 49</w:t>
        </w:r>
      </w:hyperlink>
      <w:r w:rsidRPr="004E67DC">
        <w:rPr>
          <w:rFonts w:eastAsiaTheme="minorEastAsia"/>
          <w:sz w:val="28"/>
          <w:szCs w:val="28"/>
        </w:rPr>
        <w:t xml:space="preserve"> Градостроительного кодекса РФ;</w:t>
      </w:r>
    </w:p>
    <w:p w14:paraId="6737D80D" w14:textId="144CC1FA" w:rsidR="00467A5A" w:rsidRPr="00A7488A" w:rsidRDefault="004E67DC" w:rsidP="00A7488A">
      <w:pPr>
        <w:spacing w:line="360" w:lineRule="auto"/>
        <w:ind w:firstLine="539"/>
        <w:jc w:val="both"/>
        <w:rPr>
          <w:sz w:val="28"/>
          <w:szCs w:val="28"/>
        </w:rPr>
      </w:pPr>
      <w:r w:rsidRPr="00A7488A">
        <w:rPr>
          <w:rFonts w:eastAsiaTheme="minorHAnsi"/>
          <w:sz w:val="28"/>
          <w:szCs w:val="28"/>
          <w:lang w:eastAsia="en-US"/>
        </w:rPr>
        <w:t xml:space="preserve">5) 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</w:t>
      </w:r>
      <w:hyperlink r:id="rId12" w:tooltip="&quot;Градостроительный кодекс Российской Федерации&quot; от 29.12.2004 N 190-ФЗ (ред. от 30.12.2015) (с изм. и доп., вступ. в силу с 10.01.2016){КонсультантПлюс}" w:history="1">
        <w:r w:rsidRPr="00A7488A">
          <w:rPr>
            <w:rFonts w:eastAsiaTheme="minorHAnsi"/>
            <w:color w:val="000000" w:themeColor="text1"/>
            <w:sz w:val="28"/>
            <w:szCs w:val="28"/>
            <w:lang w:eastAsia="en-US"/>
          </w:rPr>
          <w:t>частью 12.1 статьи 48</w:t>
        </w:r>
      </w:hyperlink>
      <w:r w:rsidRPr="00A7488A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Градостроительного кодекса РФ), если такая проектная документация подлежит экспертизе в </w:t>
      </w:r>
      <w:r w:rsidRPr="00A7488A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 xml:space="preserve">соответствии со </w:t>
      </w:r>
      <w:hyperlink r:id="rId13" w:tooltip="&quot;Градостроительный кодекс Российской Федерации&quot; от 29.12.2004 N 190-ФЗ (ред. от 30.12.2015) (с изм. и доп., вступ. в силу с 10.01.2016){КонсультантПлюс}" w:history="1">
        <w:r w:rsidRPr="00A7488A">
          <w:rPr>
            <w:rFonts w:eastAsiaTheme="minorHAnsi"/>
            <w:color w:val="000000" w:themeColor="text1"/>
            <w:sz w:val="28"/>
            <w:szCs w:val="28"/>
            <w:lang w:eastAsia="en-US"/>
          </w:rPr>
          <w:t>статьей 49</w:t>
        </w:r>
      </w:hyperlink>
      <w:r w:rsidRPr="00A7488A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Градостроительного кодекса РФ, положительное заключение государственной экспертизы проектной документации в случаях, предусмотренных </w:t>
      </w:r>
      <w:hyperlink r:id="rId14" w:tooltip="&quot;Градостроительный кодекс Российской Федерации&quot; от 29.12.2004 N 190-ФЗ (ред. от 30.12.2015) (с изм. и доп., вступ. в силу с 10.01.2016){КонсультантПлюс}" w:history="1">
        <w:r w:rsidRPr="00A7488A">
          <w:rPr>
            <w:rFonts w:eastAsiaTheme="minorHAnsi"/>
            <w:color w:val="000000" w:themeColor="text1"/>
            <w:sz w:val="28"/>
            <w:szCs w:val="28"/>
            <w:lang w:eastAsia="en-US"/>
          </w:rPr>
          <w:t>частью 3.4 статьи 49</w:t>
        </w:r>
      </w:hyperlink>
      <w:r w:rsidRPr="00A7488A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Градостроительного кодекса РФ, положительное заключение государственной экологической экспертизы проектной документации в случаях, предусмотренных </w:t>
      </w:r>
      <w:hyperlink r:id="rId15" w:tooltip="&quot;Градостроительный кодекс Российской Федерации&quot; от 29.12.2004 N 190-ФЗ (ред. от 30.12.2015) (с изм. и доп., вступ. в силу с 10.01.2016){КонсультантПлюс}" w:history="1">
        <w:r w:rsidRPr="00A7488A">
          <w:rPr>
            <w:rFonts w:eastAsiaTheme="minorHAnsi"/>
            <w:color w:val="000000" w:themeColor="text1"/>
            <w:sz w:val="28"/>
            <w:szCs w:val="28"/>
            <w:lang w:eastAsia="en-US"/>
          </w:rPr>
          <w:t>частью 6 статьи 49</w:t>
        </w:r>
      </w:hyperlink>
      <w:r w:rsidRPr="00A7488A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Градостроительного кодекса РФ;</w:t>
      </w:r>
    </w:p>
    <w:p w14:paraId="07E1BE3B" w14:textId="52D4A9CE" w:rsidR="00467A5A" w:rsidRPr="00A7488A" w:rsidRDefault="00C1492B" w:rsidP="00A7488A">
      <w:pPr>
        <w:spacing w:line="360" w:lineRule="auto"/>
        <w:ind w:firstLine="539"/>
        <w:jc w:val="both"/>
        <w:rPr>
          <w:sz w:val="28"/>
          <w:szCs w:val="28"/>
        </w:rPr>
      </w:pPr>
      <w:r w:rsidRPr="00A7488A">
        <w:rPr>
          <w:sz w:val="28"/>
          <w:szCs w:val="28"/>
        </w:rPr>
        <w:t>5</w:t>
      </w:r>
      <w:r w:rsidR="00467A5A" w:rsidRPr="00A7488A">
        <w:rPr>
          <w:sz w:val="28"/>
          <w:szCs w:val="28"/>
        </w:rPr>
        <w:t xml:space="preserve">.1) заключение, предусмотренное </w:t>
      </w:r>
      <w:hyperlink r:id="rId16" w:history="1">
        <w:r w:rsidR="00467A5A" w:rsidRPr="00A7488A">
          <w:rPr>
            <w:sz w:val="28"/>
            <w:szCs w:val="28"/>
          </w:rPr>
          <w:t>частью 3.5 статьи 49</w:t>
        </w:r>
      </w:hyperlink>
      <w:r w:rsidR="00467A5A" w:rsidRPr="00A7488A">
        <w:rPr>
          <w:sz w:val="28"/>
          <w:szCs w:val="28"/>
        </w:rPr>
        <w:t xml:space="preserve"> Градостроительного кодекса РФ, в случае использования модифицированной проектной документации;</w:t>
      </w:r>
    </w:p>
    <w:p w14:paraId="43831BCD" w14:textId="560F22E9" w:rsidR="004E67DC" w:rsidRPr="00A7488A" w:rsidRDefault="004E67DC" w:rsidP="00A7488A">
      <w:pPr>
        <w:spacing w:line="360" w:lineRule="auto"/>
        <w:ind w:firstLine="539"/>
        <w:jc w:val="both"/>
        <w:rPr>
          <w:sz w:val="28"/>
          <w:szCs w:val="28"/>
        </w:rPr>
      </w:pPr>
      <w:r w:rsidRPr="00A7488A">
        <w:rPr>
          <w:sz w:val="28"/>
          <w:szCs w:val="28"/>
        </w:rPr>
        <w:t xml:space="preserve">6)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</w:t>
      </w:r>
      <w:hyperlink r:id="rId17" w:tooltip="&quot;Градостроительный кодекс Российской Федерации&quot; от 29.12.2004 N 190-ФЗ (ред. от 30.12.2015) (с изм. и доп., вступ. в силу с 10.01.2016){КонсультантПлюс}" w:history="1">
        <w:r w:rsidRPr="00A7488A">
          <w:rPr>
            <w:color w:val="000000" w:themeColor="text1"/>
            <w:sz w:val="28"/>
            <w:szCs w:val="28"/>
          </w:rPr>
          <w:t>статьей 40</w:t>
        </w:r>
      </w:hyperlink>
      <w:r w:rsidRPr="00A7488A">
        <w:rPr>
          <w:sz w:val="28"/>
          <w:szCs w:val="28"/>
        </w:rPr>
        <w:t xml:space="preserve"> Градостроительного кодекса РФ);</w:t>
      </w:r>
    </w:p>
    <w:p w14:paraId="38204034" w14:textId="679CF547" w:rsidR="00467A5A" w:rsidRPr="00A7488A" w:rsidRDefault="00C1492B" w:rsidP="00A7488A">
      <w:pPr>
        <w:spacing w:line="360" w:lineRule="auto"/>
        <w:ind w:firstLine="539"/>
        <w:jc w:val="both"/>
        <w:rPr>
          <w:sz w:val="28"/>
          <w:szCs w:val="28"/>
        </w:rPr>
      </w:pPr>
      <w:r w:rsidRPr="00A7488A">
        <w:rPr>
          <w:sz w:val="28"/>
          <w:szCs w:val="28"/>
        </w:rPr>
        <w:t xml:space="preserve">7) согласие всех правообладателей объекта капитального строительства в случае реконструкции такого объекта, за исключением указанных </w:t>
      </w:r>
      <w:proofErr w:type="gramStart"/>
      <w:r w:rsidRPr="00A7488A">
        <w:rPr>
          <w:sz w:val="28"/>
          <w:szCs w:val="28"/>
        </w:rPr>
        <w:t>в под</w:t>
      </w:r>
      <w:proofErr w:type="gramEnd"/>
      <w:hyperlink r:id="rId18" w:history="1">
        <w:r w:rsidRPr="00A7488A">
          <w:rPr>
            <w:sz w:val="28"/>
            <w:szCs w:val="28"/>
          </w:rPr>
          <w:t>пункте 7.2</w:t>
        </w:r>
      </w:hyperlink>
      <w:r w:rsidRPr="00A7488A">
        <w:rPr>
          <w:sz w:val="28"/>
          <w:szCs w:val="28"/>
        </w:rPr>
        <w:t xml:space="preserve"> настоящего административного регламента случаев реконструкции многоквартирного дома;</w:t>
      </w:r>
    </w:p>
    <w:p w14:paraId="2CAC2910" w14:textId="556A192B" w:rsidR="00A7488A" w:rsidRPr="00A7488A" w:rsidRDefault="00A7488A" w:rsidP="00A7488A">
      <w:pPr>
        <w:spacing w:line="360" w:lineRule="auto"/>
        <w:ind w:firstLine="539"/>
        <w:jc w:val="both"/>
        <w:rPr>
          <w:sz w:val="28"/>
          <w:szCs w:val="28"/>
        </w:rPr>
      </w:pPr>
      <w:r w:rsidRPr="00A7488A">
        <w:rPr>
          <w:sz w:val="28"/>
          <w:szCs w:val="28"/>
        </w:rPr>
        <w:t>7.1) 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«</w:t>
      </w:r>
      <w:proofErr w:type="spellStart"/>
      <w:r w:rsidRPr="00A7488A">
        <w:rPr>
          <w:sz w:val="28"/>
          <w:szCs w:val="28"/>
        </w:rPr>
        <w:t>Росатом</w:t>
      </w:r>
      <w:proofErr w:type="spellEnd"/>
      <w:r w:rsidRPr="00A7488A">
        <w:rPr>
          <w:sz w:val="28"/>
          <w:szCs w:val="28"/>
        </w:rPr>
        <w:t>», Государственной корпорацией по космической деятельности «</w:t>
      </w:r>
      <w:proofErr w:type="spellStart"/>
      <w:r w:rsidRPr="00A7488A">
        <w:rPr>
          <w:sz w:val="28"/>
          <w:szCs w:val="28"/>
        </w:rPr>
        <w:t>Роскосмос</w:t>
      </w:r>
      <w:proofErr w:type="spellEnd"/>
      <w:r w:rsidRPr="00A7488A">
        <w:rPr>
          <w:sz w:val="28"/>
          <w:szCs w:val="28"/>
        </w:rPr>
        <w:t xml:space="preserve">»,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 имущества, - соглашение о проведении такой реконструкции, определяющее в том числе условия и порядок </w:t>
      </w:r>
      <w:r w:rsidRPr="00A7488A">
        <w:rPr>
          <w:sz w:val="28"/>
          <w:szCs w:val="28"/>
        </w:rPr>
        <w:lastRenderedPageBreak/>
        <w:t>возмещения ущерба, причиненного указанному объекту при осуществлении реконструкции;</w:t>
      </w:r>
    </w:p>
    <w:p w14:paraId="0A812474" w14:textId="77777777" w:rsidR="00A7488A" w:rsidRPr="00A7488A" w:rsidRDefault="00C2772E" w:rsidP="00A7488A">
      <w:pPr>
        <w:spacing w:line="360" w:lineRule="auto"/>
        <w:ind w:firstLine="539"/>
        <w:jc w:val="both"/>
        <w:rPr>
          <w:sz w:val="28"/>
          <w:szCs w:val="28"/>
        </w:rPr>
      </w:pPr>
      <w:r w:rsidRPr="00A7488A">
        <w:rPr>
          <w:sz w:val="28"/>
          <w:szCs w:val="28"/>
        </w:rPr>
        <w:t xml:space="preserve">7.2) решение общего собрания собственников помещений и </w:t>
      </w:r>
      <w:proofErr w:type="spellStart"/>
      <w:r w:rsidRPr="00A7488A">
        <w:rPr>
          <w:sz w:val="28"/>
          <w:szCs w:val="28"/>
        </w:rPr>
        <w:t>машино</w:t>
      </w:r>
      <w:proofErr w:type="spellEnd"/>
      <w:r w:rsidRPr="00A7488A">
        <w:rPr>
          <w:sz w:val="28"/>
          <w:szCs w:val="28"/>
        </w:rPr>
        <w:t xml:space="preserve">-мест в многоквартирном доме, принятое в соответствии с жилищным </w:t>
      </w:r>
      <w:hyperlink r:id="rId19" w:history="1">
        <w:r w:rsidRPr="00A7488A">
          <w:rPr>
            <w:color w:val="000000" w:themeColor="text1"/>
            <w:sz w:val="28"/>
            <w:szCs w:val="28"/>
          </w:rPr>
          <w:t>законодательством</w:t>
        </w:r>
      </w:hyperlink>
      <w:r w:rsidRPr="00A7488A">
        <w:rPr>
          <w:sz w:val="28"/>
          <w:szCs w:val="28"/>
        </w:rPr>
        <w:t xml:space="preserve">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 w:rsidRPr="00A7488A">
        <w:rPr>
          <w:sz w:val="28"/>
          <w:szCs w:val="28"/>
        </w:rPr>
        <w:t>машино</w:t>
      </w:r>
      <w:proofErr w:type="spellEnd"/>
      <w:r w:rsidRPr="00A7488A">
        <w:rPr>
          <w:sz w:val="28"/>
          <w:szCs w:val="28"/>
        </w:rPr>
        <w:t>-мест в многоквартирном доме;</w:t>
      </w:r>
    </w:p>
    <w:p w14:paraId="41481444" w14:textId="77777777" w:rsidR="00A7488A" w:rsidRPr="00A7488A" w:rsidRDefault="00A7488A" w:rsidP="00A7488A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A7488A">
        <w:rPr>
          <w:rFonts w:eastAsiaTheme="minorEastAsia"/>
          <w:sz w:val="28"/>
          <w:szCs w:val="28"/>
        </w:rPr>
        <w:t>8)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</w:t>
      </w:r>
    </w:p>
    <w:p w14:paraId="463941BB" w14:textId="0A1A2536" w:rsidR="00662E98" w:rsidRDefault="00A7488A" w:rsidP="00A7488A">
      <w:pPr>
        <w:spacing w:line="360" w:lineRule="auto"/>
        <w:ind w:firstLine="539"/>
        <w:jc w:val="both"/>
        <w:rPr>
          <w:sz w:val="28"/>
          <w:szCs w:val="28"/>
        </w:rPr>
      </w:pPr>
      <w:bookmarkStart w:id="6" w:name="Par200"/>
      <w:bookmarkEnd w:id="6"/>
      <w:r w:rsidRPr="00A7488A">
        <w:rPr>
          <w:rFonts w:eastAsiaTheme="minorHAnsi"/>
          <w:sz w:val="28"/>
          <w:szCs w:val="28"/>
          <w:lang w:eastAsia="en-US"/>
        </w:rPr>
        <w:t>9) документы,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  <w:r>
        <w:rPr>
          <w:rFonts w:eastAsiaTheme="minorHAnsi"/>
          <w:sz w:val="28"/>
          <w:szCs w:val="28"/>
          <w:lang w:eastAsia="en-US"/>
        </w:rPr>
        <w:t>».</w:t>
      </w:r>
      <w:r w:rsidR="00662E98">
        <w:rPr>
          <w:sz w:val="28"/>
          <w:szCs w:val="28"/>
        </w:rPr>
        <w:t xml:space="preserve"> </w:t>
      </w:r>
    </w:p>
    <w:p w14:paraId="167D5E70" w14:textId="15455EA2" w:rsidR="00541D56" w:rsidRPr="00662E98" w:rsidRDefault="00EF3AAE" w:rsidP="00662E98">
      <w:pPr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="00541D56" w:rsidRPr="00A7488A">
        <w:rPr>
          <w:sz w:val="28"/>
          <w:szCs w:val="28"/>
        </w:rPr>
        <w:t>.</w:t>
      </w:r>
      <w:r w:rsidR="00541D56" w:rsidRPr="00662E98">
        <w:rPr>
          <w:sz w:val="28"/>
          <w:szCs w:val="28"/>
        </w:rPr>
        <w:t xml:space="preserve"> </w:t>
      </w:r>
      <w:r w:rsidR="00662E98" w:rsidRPr="00662E98">
        <w:rPr>
          <w:sz w:val="28"/>
          <w:szCs w:val="28"/>
        </w:rPr>
        <w:t>П</w:t>
      </w:r>
      <w:r w:rsidR="00745C65" w:rsidRPr="00662E98">
        <w:rPr>
          <w:sz w:val="28"/>
          <w:szCs w:val="28"/>
        </w:rPr>
        <w:t>ункт 2.6.2. подраздела</w:t>
      </w:r>
      <w:r w:rsidR="00541D56" w:rsidRPr="00662E98">
        <w:rPr>
          <w:sz w:val="28"/>
          <w:szCs w:val="28"/>
        </w:rPr>
        <w:t xml:space="preserve"> </w:t>
      </w:r>
      <w:r w:rsidR="00541D56" w:rsidRPr="00662E98">
        <w:rPr>
          <w:rFonts w:eastAsiaTheme="minorHAnsi"/>
          <w:sz w:val="28"/>
          <w:szCs w:val="28"/>
          <w:lang w:eastAsia="en-US"/>
        </w:rPr>
        <w:t xml:space="preserve">2.6. раздела 2 </w:t>
      </w:r>
      <w:r w:rsidR="00541D56" w:rsidRPr="00662E98">
        <w:rPr>
          <w:rFonts w:eastAsiaTheme="minorEastAsia"/>
          <w:sz w:val="28"/>
          <w:szCs w:val="26"/>
        </w:rPr>
        <w:t xml:space="preserve">изложить </w:t>
      </w:r>
      <w:r w:rsidR="00541D56" w:rsidRPr="00662E98">
        <w:rPr>
          <w:rFonts w:eastAsiaTheme="minorHAnsi"/>
          <w:sz w:val="28"/>
          <w:szCs w:val="28"/>
          <w:lang w:eastAsia="en-US"/>
        </w:rPr>
        <w:t>в следующей редакции:</w:t>
      </w:r>
    </w:p>
    <w:p w14:paraId="52D66C2D" w14:textId="7F7C765B" w:rsidR="00662E98" w:rsidRPr="00662E98" w:rsidRDefault="00662E98" w:rsidP="00662E98">
      <w:pPr>
        <w:spacing w:line="360" w:lineRule="auto"/>
        <w:ind w:firstLine="539"/>
        <w:jc w:val="both"/>
        <w:rPr>
          <w:sz w:val="28"/>
          <w:szCs w:val="26"/>
        </w:rPr>
      </w:pPr>
      <w:r w:rsidRPr="00662E98">
        <w:rPr>
          <w:sz w:val="28"/>
          <w:szCs w:val="26"/>
        </w:rPr>
        <w:t xml:space="preserve">«2.6.2. Документы (их копии или сведения, содержащиеся в них), указанные в </w:t>
      </w:r>
      <w:hyperlink w:anchor="Par183" w:tooltip="2) правоустанавливающие документы на земельный участок;" w:history="1">
        <w:r w:rsidRPr="00662E98">
          <w:rPr>
            <w:color w:val="000000" w:themeColor="text1"/>
            <w:sz w:val="28"/>
            <w:szCs w:val="26"/>
          </w:rPr>
          <w:t>подпунктах 2</w:t>
        </w:r>
      </w:hyperlink>
      <w:r w:rsidRPr="00662E98">
        <w:rPr>
          <w:color w:val="000000" w:themeColor="text1"/>
          <w:sz w:val="28"/>
          <w:szCs w:val="26"/>
        </w:rPr>
        <w:t xml:space="preserve">, </w:t>
      </w:r>
      <w:hyperlink w:anchor="Par185" w:tooltip="3)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;" w:history="1">
        <w:r w:rsidRPr="00662E98">
          <w:rPr>
            <w:color w:val="000000" w:themeColor="text1"/>
            <w:sz w:val="28"/>
            <w:szCs w:val="26"/>
          </w:rPr>
          <w:t>3</w:t>
        </w:r>
      </w:hyperlink>
      <w:r w:rsidRPr="00662E98">
        <w:rPr>
          <w:color w:val="000000" w:themeColor="text1"/>
          <w:sz w:val="28"/>
          <w:szCs w:val="26"/>
        </w:rPr>
        <w:t xml:space="preserve">, </w:t>
      </w:r>
      <w:hyperlink w:anchor="Par196" w:tooltip="6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статьей 40 Градостроительного кодекса РФ);" w:history="1">
        <w:r w:rsidRPr="00662E98">
          <w:rPr>
            <w:color w:val="000000" w:themeColor="text1"/>
            <w:sz w:val="28"/>
            <w:szCs w:val="26"/>
          </w:rPr>
          <w:t>6</w:t>
        </w:r>
      </w:hyperlink>
      <w:hyperlink w:anchor="Par200" w:tooltip="9) д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" w:history="1">
        <w:r w:rsidRPr="00662E98">
          <w:rPr>
            <w:color w:val="000000" w:themeColor="text1"/>
            <w:sz w:val="28"/>
            <w:szCs w:val="26"/>
          </w:rPr>
          <w:t xml:space="preserve"> пункта 2.6.1 подраздела 2.6 раздела 2</w:t>
        </w:r>
      </w:hyperlink>
      <w:r w:rsidRPr="00662E98">
        <w:rPr>
          <w:sz w:val="28"/>
          <w:szCs w:val="26"/>
        </w:rPr>
        <w:t xml:space="preserve"> настоящего административного регламента, запрашиваются Агентством в рамках межведомственного информационного взаимодействия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срок не позднее трех рабочих дней со дня получения заявления о выдаче разрешения на строительство, если заявитель (застройщик) не представил указанные документы самостоятельно.</w:t>
      </w:r>
    </w:p>
    <w:p w14:paraId="11786796" w14:textId="10AB6DA1" w:rsidR="00B23B3F" w:rsidRDefault="00B23B3F" w:rsidP="00662E98">
      <w:pPr>
        <w:spacing w:line="360" w:lineRule="auto"/>
        <w:ind w:firstLine="539"/>
        <w:jc w:val="both"/>
        <w:rPr>
          <w:sz w:val="28"/>
          <w:szCs w:val="28"/>
        </w:rPr>
      </w:pPr>
      <w:r w:rsidRPr="00B23B3F">
        <w:rPr>
          <w:sz w:val="28"/>
          <w:szCs w:val="28"/>
        </w:rPr>
        <w:t xml:space="preserve">По межведомственным запросам </w:t>
      </w:r>
      <w:r>
        <w:rPr>
          <w:sz w:val="28"/>
          <w:szCs w:val="28"/>
        </w:rPr>
        <w:t>Агентства</w:t>
      </w:r>
      <w:r w:rsidRPr="00B23B3F">
        <w:rPr>
          <w:sz w:val="28"/>
          <w:szCs w:val="28"/>
        </w:rPr>
        <w:t xml:space="preserve">, документы (их копии или сведения, содержащиеся в них), указанные в </w:t>
      </w:r>
      <w:r w:rsidRPr="00B23B3F">
        <w:rPr>
          <w:color w:val="000000" w:themeColor="text1"/>
          <w:sz w:val="28"/>
          <w:szCs w:val="28"/>
        </w:rPr>
        <w:t>под</w:t>
      </w:r>
      <w:hyperlink r:id="rId20" w:history="1">
        <w:r w:rsidRPr="00B23B3F">
          <w:rPr>
            <w:color w:val="000000" w:themeColor="text1"/>
            <w:sz w:val="28"/>
            <w:szCs w:val="28"/>
          </w:rPr>
          <w:t xml:space="preserve">пунктах </w:t>
        </w:r>
      </w:hyperlink>
      <w:r w:rsidRPr="00B23B3F">
        <w:rPr>
          <w:color w:val="000000" w:themeColor="text1"/>
          <w:sz w:val="28"/>
          <w:szCs w:val="28"/>
        </w:rPr>
        <w:t xml:space="preserve">3 и </w:t>
      </w:r>
      <w:hyperlink r:id="rId21" w:history="1">
        <w:r w:rsidRPr="00B23B3F">
          <w:rPr>
            <w:color w:val="000000" w:themeColor="text1"/>
            <w:sz w:val="28"/>
            <w:szCs w:val="28"/>
          </w:rPr>
          <w:t>6 пункта 2.6.1. подраздела 2.6. раздела 2</w:t>
        </w:r>
      </w:hyperlink>
      <w:r w:rsidRPr="00B23B3F">
        <w:rPr>
          <w:sz w:val="28"/>
          <w:szCs w:val="28"/>
        </w:rPr>
        <w:t xml:space="preserve"> настояще</w:t>
      </w:r>
      <w:r>
        <w:rPr>
          <w:sz w:val="28"/>
          <w:szCs w:val="28"/>
        </w:rPr>
        <w:t>го</w:t>
      </w:r>
      <w:r w:rsidRPr="00B23B3F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 регламента</w:t>
      </w:r>
      <w:r w:rsidRPr="00B23B3F">
        <w:rPr>
          <w:sz w:val="28"/>
          <w:szCs w:val="28"/>
        </w:rPr>
        <w:t xml:space="preserve">, предоставляются государственными органами, органами местного самоуправления </w:t>
      </w:r>
      <w:r w:rsidRPr="00B23B3F">
        <w:rPr>
          <w:sz w:val="28"/>
          <w:szCs w:val="28"/>
        </w:rPr>
        <w:lastRenderedPageBreak/>
        <w:t>и подведомственными государственным органам или органам местного самоуправления организациями, в распоряжении которых находятся указанные документы, в срок не позднее трех рабочих дней со дня получения соответствующего межведомственного запроса.</w:t>
      </w:r>
    </w:p>
    <w:p w14:paraId="52B80701" w14:textId="532A9658" w:rsidR="00D15934" w:rsidRDefault="00541D56" w:rsidP="00662E98">
      <w:pPr>
        <w:spacing w:line="360" w:lineRule="auto"/>
        <w:ind w:firstLine="539"/>
        <w:jc w:val="both"/>
        <w:rPr>
          <w:sz w:val="28"/>
          <w:szCs w:val="28"/>
        </w:rPr>
      </w:pPr>
      <w:r w:rsidRPr="00662E98">
        <w:rPr>
          <w:sz w:val="28"/>
          <w:szCs w:val="28"/>
        </w:rPr>
        <w:t xml:space="preserve">Документы, указанные в </w:t>
      </w:r>
      <w:hyperlink w:anchor="Par183" w:tooltip="2) правоустанавливающие документы на земельный участок;" w:history="1">
        <w:r w:rsidRPr="00662E98">
          <w:rPr>
            <w:color w:val="000000" w:themeColor="text1"/>
            <w:sz w:val="28"/>
            <w:szCs w:val="28"/>
          </w:rPr>
          <w:t>подпункте 2 пункта 2.6.1 подраздела 2.6 раздела 2</w:t>
        </w:r>
      </w:hyperlink>
      <w:r w:rsidRPr="00662E98">
        <w:rPr>
          <w:sz w:val="28"/>
          <w:szCs w:val="28"/>
        </w:rPr>
        <w:t xml:space="preserve"> настоящего административного регламента, направляются заявителем (застройщиком) самостоятельно, если указанные документы (их копии или сведения, содержащиеся в них) отсутствуют в Едином государственном реестре недвижимости.»</w:t>
      </w:r>
      <w:r w:rsidR="001E416F" w:rsidRPr="00662E98">
        <w:rPr>
          <w:sz w:val="28"/>
          <w:szCs w:val="28"/>
        </w:rPr>
        <w:t>.</w:t>
      </w:r>
    </w:p>
    <w:p w14:paraId="707ACCFA" w14:textId="008F678C" w:rsidR="00EB19F5" w:rsidRDefault="00EF3AAE" w:rsidP="00662E98">
      <w:pPr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5</w:t>
      </w:r>
      <w:r w:rsidR="00EB19F5">
        <w:rPr>
          <w:sz w:val="28"/>
          <w:szCs w:val="28"/>
        </w:rPr>
        <w:t>.</w:t>
      </w:r>
      <w:r w:rsidR="00EB19F5" w:rsidRPr="00EB19F5">
        <w:rPr>
          <w:sz w:val="28"/>
          <w:szCs w:val="28"/>
        </w:rPr>
        <w:t xml:space="preserve"> </w:t>
      </w:r>
      <w:r w:rsidR="00EB19F5" w:rsidRPr="00662E98">
        <w:rPr>
          <w:sz w:val="28"/>
          <w:szCs w:val="28"/>
        </w:rPr>
        <w:t>Пункт 2.</w:t>
      </w:r>
      <w:r w:rsidR="00EB19F5">
        <w:rPr>
          <w:sz w:val="28"/>
          <w:szCs w:val="28"/>
        </w:rPr>
        <w:t>6.5</w:t>
      </w:r>
      <w:r w:rsidR="00EB19F5" w:rsidRPr="00662E98">
        <w:rPr>
          <w:sz w:val="28"/>
          <w:szCs w:val="28"/>
        </w:rPr>
        <w:t xml:space="preserve">. подраздела </w:t>
      </w:r>
      <w:r w:rsidR="00EB19F5" w:rsidRPr="00662E98">
        <w:rPr>
          <w:rFonts w:eastAsiaTheme="minorHAnsi"/>
          <w:sz w:val="28"/>
          <w:szCs w:val="28"/>
          <w:lang w:eastAsia="en-US"/>
        </w:rPr>
        <w:t>2.</w:t>
      </w:r>
      <w:r w:rsidR="00EB19F5">
        <w:rPr>
          <w:rFonts w:eastAsiaTheme="minorHAnsi"/>
          <w:sz w:val="28"/>
          <w:szCs w:val="28"/>
          <w:lang w:eastAsia="en-US"/>
        </w:rPr>
        <w:t>6</w:t>
      </w:r>
      <w:r w:rsidR="00EB19F5" w:rsidRPr="00662E98">
        <w:rPr>
          <w:rFonts w:eastAsiaTheme="minorHAnsi"/>
          <w:sz w:val="28"/>
          <w:szCs w:val="28"/>
          <w:lang w:eastAsia="en-US"/>
        </w:rPr>
        <w:t xml:space="preserve">. раздела 2 </w:t>
      </w:r>
      <w:r w:rsidR="00EB19F5" w:rsidRPr="00662E98">
        <w:rPr>
          <w:rFonts w:eastAsiaTheme="minorEastAsia"/>
          <w:sz w:val="28"/>
          <w:szCs w:val="26"/>
        </w:rPr>
        <w:t xml:space="preserve">изложить </w:t>
      </w:r>
      <w:r w:rsidR="00EB19F5" w:rsidRPr="00662E98">
        <w:rPr>
          <w:rFonts w:eastAsiaTheme="minorHAnsi"/>
          <w:sz w:val="28"/>
          <w:szCs w:val="28"/>
          <w:lang w:eastAsia="en-US"/>
        </w:rPr>
        <w:t>в следующей редакции:</w:t>
      </w:r>
    </w:p>
    <w:p w14:paraId="5A762AEF" w14:textId="0FD3B211" w:rsidR="00EB19F5" w:rsidRPr="00EB19F5" w:rsidRDefault="00EB19F5" w:rsidP="00EB19F5">
      <w:pPr>
        <w:spacing w:line="360" w:lineRule="auto"/>
        <w:ind w:firstLine="539"/>
        <w:jc w:val="both"/>
        <w:rPr>
          <w:sz w:val="28"/>
          <w:szCs w:val="28"/>
        </w:rPr>
      </w:pPr>
      <w:r w:rsidRPr="00EB19F5">
        <w:rPr>
          <w:rFonts w:eastAsiaTheme="minorHAnsi"/>
          <w:sz w:val="28"/>
          <w:szCs w:val="28"/>
          <w:lang w:eastAsia="en-US"/>
        </w:rPr>
        <w:t>«</w:t>
      </w:r>
      <w:r w:rsidRPr="00EB19F5">
        <w:rPr>
          <w:sz w:val="28"/>
          <w:szCs w:val="26"/>
        </w:rPr>
        <w:t xml:space="preserve">2.6.5. Документы, предусмотренные </w:t>
      </w:r>
      <w:hyperlink w:anchor="Par181" w:tooltip="2.6.1. Для принятия решения о выдаче разрешения на строительство необходимы следующие документы:" w:history="1">
        <w:r w:rsidRPr="00EB19F5">
          <w:rPr>
            <w:color w:val="000000" w:themeColor="text1"/>
            <w:sz w:val="28"/>
            <w:szCs w:val="26"/>
          </w:rPr>
          <w:t>пунктами 2.6.1</w:t>
        </w:r>
      </w:hyperlink>
      <w:r w:rsidRPr="00EB19F5">
        <w:rPr>
          <w:color w:val="000000" w:themeColor="text1"/>
          <w:sz w:val="28"/>
          <w:szCs w:val="26"/>
        </w:rPr>
        <w:t xml:space="preserve"> и </w:t>
      </w:r>
      <w:hyperlink w:anchor="Par207" w:tooltip="2.6.4. Для принятия решения о продлении срока действия разрешения на строительство необходимы следующие документы:" w:history="1">
        <w:r w:rsidRPr="00EB19F5">
          <w:rPr>
            <w:color w:val="000000" w:themeColor="text1"/>
            <w:sz w:val="28"/>
            <w:szCs w:val="26"/>
          </w:rPr>
          <w:t>2.6.3 подраздела 2.6 раздела 2</w:t>
        </w:r>
      </w:hyperlink>
      <w:r w:rsidRPr="00EB19F5">
        <w:rPr>
          <w:sz w:val="28"/>
          <w:szCs w:val="26"/>
        </w:rPr>
        <w:t xml:space="preserve"> настоящего административного регламента, могут быть направлены в электронной форме.</w:t>
      </w:r>
      <w:r w:rsidRPr="00EB19F5">
        <w:rPr>
          <w:sz w:val="28"/>
          <w:szCs w:val="28"/>
        </w:rPr>
        <w:t xml:space="preserve"> Правительством Российской Федерации или высшим исполнительным органом государственной власти субъекта Российской Федерации (применительно к случаям выдачи разрешения на строительство </w:t>
      </w:r>
      <w:r>
        <w:rPr>
          <w:sz w:val="28"/>
          <w:szCs w:val="28"/>
        </w:rPr>
        <w:t>Агентством</w:t>
      </w:r>
      <w:r w:rsidRPr="00EB19F5">
        <w:rPr>
          <w:sz w:val="28"/>
          <w:szCs w:val="28"/>
        </w:rPr>
        <w:t>) могут быть установлены случаи, в которых направление указанных в</w:t>
      </w:r>
      <w:r>
        <w:rPr>
          <w:sz w:val="28"/>
          <w:szCs w:val="28"/>
        </w:rPr>
        <w:t xml:space="preserve"> пунктах </w:t>
      </w:r>
      <w:hyperlink w:anchor="Par181" w:tooltip="2.6.1. Для принятия решения о выдаче разрешения на строительство необходимы следующие документы:" w:history="1">
        <w:r w:rsidRPr="00EB19F5">
          <w:rPr>
            <w:color w:val="000000" w:themeColor="text1"/>
            <w:sz w:val="28"/>
            <w:szCs w:val="26"/>
          </w:rPr>
          <w:t>пунктами 2.6.1</w:t>
        </w:r>
      </w:hyperlink>
      <w:r w:rsidRPr="00EB19F5">
        <w:rPr>
          <w:color w:val="000000" w:themeColor="text1"/>
          <w:sz w:val="28"/>
          <w:szCs w:val="26"/>
        </w:rPr>
        <w:t xml:space="preserve"> и </w:t>
      </w:r>
      <w:hyperlink w:anchor="Par207" w:tooltip="2.6.4. Для принятия решения о продлении срока действия разрешения на строительство необходимы следующие документы:" w:history="1">
        <w:r w:rsidRPr="00EB19F5">
          <w:rPr>
            <w:color w:val="000000" w:themeColor="text1"/>
            <w:sz w:val="28"/>
            <w:szCs w:val="26"/>
          </w:rPr>
          <w:t>2.6.3 подраздела 2.6 раздела 2</w:t>
        </w:r>
      </w:hyperlink>
      <w:r w:rsidRPr="00EB19F5">
        <w:rPr>
          <w:sz w:val="28"/>
          <w:szCs w:val="26"/>
        </w:rPr>
        <w:t xml:space="preserve"> настоящего административного регламента</w:t>
      </w:r>
      <w:r w:rsidRPr="00EB19F5">
        <w:rPr>
          <w:sz w:val="28"/>
          <w:szCs w:val="28"/>
        </w:rPr>
        <w:t xml:space="preserve"> документов осуществляется исключительно в электронной форме.</w:t>
      </w:r>
      <w:r w:rsidR="001E3E63">
        <w:rPr>
          <w:sz w:val="28"/>
          <w:szCs w:val="28"/>
        </w:rPr>
        <w:t>».</w:t>
      </w:r>
    </w:p>
    <w:p w14:paraId="47F81760" w14:textId="1BA50E42" w:rsidR="004E176A" w:rsidRDefault="00EF3AAE" w:rsidP="00662E98">
      <w:pPr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6</w:t>
      </w:r>
      <w:r w:rsidR="004E176A" w:rsidRPr="00A7488A">
        <w:rPr>
          <w:sz w:val="28"/>
          <w:szCs w:val="28"/>
        </w:rPr>
        <w:t>.</w:t>
      </w:r>
      <w:r w:rsidR="004E176A" w:rsidRPr="00662E98">
        <w:rPr>
          <w:sz w:val="28"/>
          <w:szCs w:val="28"/>
        </w:rPr>
        <w:t xml:space="preserve"> Пункт 2.</w:t>
      </w:r>
      <w:r w:rsidR="004E176A">
        <w:rPr>
          <w:sz w:val="28"/>
          <w:szCs w:val="28"/>
        </w:rPr>
        <w:t>8.1</w:t>
      </w:r>
      <w:r w:rsidR="004E176A" w:rsidRPr="00662E98">
        <w:rPr>
          <w:sz w:val="28"/>
          <w:szCs w:val="28"/>
        </w:rPr>
        <w:t xml:space="preserve">. подраздела </w:t>
      </w:r>
      <w:r w:rsidR="004E176A" w:rsidRPr="00662E98">
        <w:rPr>
          <w:rFonts w:eastAsiaTheme="minorHAnsi"/>
          <w:sz w:val="28"/>
          <w:szCs w:val="28"/>
          <w:lang w:eastAsia="en-US"/>
        </w:rPr>
        <w:t>2.</w:t>
      </w:r>
      <w:r w:rsidR="004E176A">
        <w:rPr>
          <w:rFonts w:eastAsiaTheme="minorHAnsi"/>
          <w:sz w:val="28"/>
          <w:szCs w:val="28"/>
          <w:lang w:eastAsia="en-US"/>
        </w:rPr>
        <w:t>8</w:t>
      </w:r>
      <w:r w:rsidR="004E176A" w:rsidRPr="00662E98">
        <w:rPr>
          <w:rFonts w:eastAsiaTheme="minorHAnsi"/>
          <w:sz w:val="28"/>
          <w:szCs w:val="28"/>
          <w:lang w:eastAsia="en-US"/>
        </w:rPr>
        <w:t xml:space="preserve">. раздела 2 </w:t>
      </w:r>
      <w:r w:rsidR="004E176A" w:rsidRPr="00662E98">
        <w:rPr>
          <w:rFonts w:eastAsiaTheme="minorEastAsia"/>
          <w:sz w:val="28"/>
          <w:szCs w:val="26"/>
        </w:rPr>
        <w:t xml:space="preserve">изложить </w:t>
      </w:r>
      <w:r w:rsidR="004E176A" w:rsidRPr="00662E98">
        <w:rPr>
          <w:rFonts w:eastAsiaTheme="minorHAnsi"/>
          <w:sz w:val="28"/>
          <w:szCs w:val="28"/>
          <w:lang w:eastAsia="en-US"/>
        </w:rPr>
        <w:t>в следующей редакции:</w:t>
      </w:r>
    </w:p>
    <w:p w14:paraId="032A9D21" w14:textId="5B9A6F28" w:rsidR="004E176A" w:rsidRPr="008065A5" w:rsidRDefault="004E176A" w:rsidP="008065A5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8065A5">
        <w:rPr>
          <w:rFonts w:eastAsiaTheme="minorEastAsia"/>
          <w:sz w:val="28"/>
          <w:szCs w:val="28"/>
        </w:rPr>
        <w:t>«2.8.1. Основаниями для отказа в выдаче разрешения на строительство являются:</w:t>
      </w:r>
    </w:p>
    <w:p w14:paraId="14DAB968" w14:textId="77777777" w:rsidR="004E176A" w:rsidRPr="008065A5" w:rsidRDefault="004E176A" w:rsidP="008065A5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8065A5">
        <w:rPr>
          <w:rFonts w:eastAsiaTheme="minorEastAsia"/>
          <w:sz w:val="28"/>
          <w:szCs w:val="28"/>
        </w:rPr>
        <w:t xml:space="preserve">- отсутствие документов, предусмотренных </w:t>
      </w:r>
      <w:hyperlink w:anchor="Par181" w:tooltip="2.6.1. Для принятия решения о выдаче разрешения на строительство необходимы следующие документы:" w:history="1">
        <w:r w:rsidRPr="008065A5">
          <w:rPr>
            <w:rFonts w:eastAsiaTheme="minorEastAsia"/>
            <w:color w:val="000000" w:themeColor="text1"/>
            <w:sz w:val="28"/>
            <w:szCs w:val="28"/>
          </w:rPr>
          <w:t>пунктом 2.6.1 подраздела 2.6 раздела 2</w:t>
        </w:r>
      </w:hyperlink>
      <w:r w:rsidRPr="008065A5">
        <w:rPr>
          <w:rFonts w:eastAsiaTheme="minorEastAsia"/>
          <w:sz w:val="28"/>
          <w:szCs w:val="28"/>
        </w:rPr>
        <w:t xml:space="preserve"> настоящего административного регламента;</w:t>
      </w:r>
    </w:p>
    <w:p w14:paraId="3603B1AB" w14:textId="50A010DE" w:rsidR="008065A5" w:rsidRDefault="004E176A" w:rsidP="008065A5">
      <w:pPr>
        <w:spacing w:line="360" w:lineRule="auto"/>
        <w:ind w:firstLine="539"/>
        <w:jc w:val="both"/>
        <w:rPr>
          <w:sz w:val="28"/>
          <w:szCs w:val="28"/>
        </w:rPr>
      </w:pPr>
      <w:r w:rsidRPr="008065A5">
        <w:rPr>
          <w:rFonts w:eastAsiaTheme="minorHAnsi"/>
          <w:sz w:val="28"/>
          <w:szCs w:val="28"/>
          <w:lang w:eastAsia="en-US"/>
        </w:rPr>
        <w:t xml:space="preserve">- </w:t>
      </w:r>
      <w:r w:rsidR="00EF3AAE" w:rsidRPr="00EF3AAE">
        <w:rPr>
          <w:sz w:val="28"/>
          <w:szCs w:val="28"/>
        </w:rPr>
        <w:t>несоответстви</w:t>
      </w:r>
      <w:r w:rsidR="00974B55">
        <w:rPr>
          <w:sz w:val="28"/>
          <w:szCs w:val="28"/>
        </w:rPr>
        <w:t>е</w:t>
      </w:r>
      <w:r w:rsidR="00EF3AAE" w:rsidRPr="00EF3AAE">
        <w:rPr>
          <w:sz w:val="28"/>
          <w:szCs w:val="28"/>
        </w:rPr>
        <w:t xml:space="preserve">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</w:t>
      </w:r>
      <w:r w:rsidR="00EF3AAE" w:rsidRPr="00EF3AAE">
        <w:rPr>
          <w:sz w:val="28"/>
          <w:szCs w:val="28"/>
        </w:rPr>
        <w:lastRenderedPageBreak/>
        <w:t>территории и проекта межевания территории, а также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Федерации, требованиям, установленным в разрешении на отклонение от предельных параметров разрешенного строительства, реконструкции.</w:t>
      </w:r>
      <w:r w:rsidR="008065A5" w:rsidRPr="008065A5">
        <w:rPr>
          <w:sz w:val="28"/>
          <w:szCs w:val="28"/>
        </w:rPr>
        <w:t>».</w:t>
      </w:r>
    </w:p>
    <w:p w14:paraId="1596F44D" w14:textId="3BD12E98" w:rsidR="003F58DE" w:rsidRPr="003F58DE" w:rsidRDefault="00974B55" w:rsidP="003F58DE">
      <w:pPr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7</w:t>
      </w:r>
      <w:r w:rsidR="003F58DE" w:rsidRPr="003F58DE">
        <w:rPr>
          <w:sz w:val="28"/>
          <w:szCs w:val="28"/>
        </w:rPr>
        <w:t>. Пункт 2.8.2. подраздела 2</w:t>
      </w:r>
      <w:r w:rsidR="003F58DE" w:rsidRPr="003F58DE">
        <w:rPr>
          <w:rFonts w:eastAsiaTheme="minorHAnsi"/>
          <w:sz w:val="28"/>
          <w:szCs w:val="28"/>
          <w:lang w:eastAsia="en-US"/>
        </w:rPr>
        <w:t xml:space="preserve">.8. раздела 2 </w:t>
      </w:r>
      <w:r w:rsidR="003F58DE" w:rsidRPr="003F58DE">
        <w:rPr>
          <w:rFonts w:eastAsiaTheme="minorEastAsia"/>
          <w:sz w:val="28"/>
          <w:szCs w:val="26"/>
        </w:rPr>
        <w:t xml:space="preserve">изложить </w:t>
      </w:r>
      <w:r w:rsidR="003F58DE" w:rsidRPr="003F58DE">
        <w:rPr>
          <w:rFonts w:eastAsiaTheme="minorHAnsi"/>
          <w:sz w:val="28"/>
          <w:szCs w:val="28"/>
          <w:lang w:eastAsia="en-US"/>
        </w:rPr>
        <w:t>в следующей редакции:</w:t>
      </w:r>
    </w:p>
    <w:p w14:paraId="23E1156D" w14:textId="41371188" w:rsidR="003F58DE" w:rsidRPr="003F58DE" w:rsidRDefault="003F58DE" w:rsidP="003F58DE">
      <w:pPr>
        <w:spacing w:line="360" w:lineRule="auto"/>
        <w:ind w:firstLine="539"/>
        <w:jc w:val="both"/>
        <w:rPr>
          <w:sz w:val="28"/>
          <w:szCs w:val="28"/>
        </w:rPr>
      </w:pPr>
      <w:r w:rsidRPr="003F58DE">
        <w:rPr>
          <w:sz w:val="28"/>
          <w:szCs w:val="26"/>
        </w:rPr>
        <w:t xml:space="preserve">2.8.2. Основанием для отказа в продлении срока действия разрешения на строительство является факт отсутствия начала строительства, реконструкции объекта капитального строительства до истечения, установленного </w:t>
      </w:r>
      <w:hyperlink w:anchor="Par208" w:tooltip="1) заявление о продлении срока действия разрешения на строительство (приложение N 2 к настоящему административному регламенту), поданное не менее чем за шестьдесят дней до истечения срока действия такого разрешения." w:history="1">
        <w:r w:rsidRPr="003F58DE">
          <w:rPr>
            <w:color w:val="000000" w:themeColor="text1"/>
            <w:sz w:val="28"/>
            <w:szCs w:val="26"/>
          </w:rPr>
          <w:t>подпунктом 1 пункта 2.6.3 подраздела 2.6 раздела 2</w:t>
        </w:r>
      </w:hyperlink>
      <w:r w:rsidRPr="003F58DE">
        <w:rPr>
          <w:sz w:val="28"/>
          <w:szCs w:val="26"/>
        </w:rPr>
        <w:t xml:space="preserve"> настоящего административного регламента срока подачи застройщиком соответствующего заявления.</w:t>
      </w:r>
      <w:r w:rsidRPr="003F58DE">
        <w:rPr>
          <w:sz w:val="28"/>
          <w:szCs w:val="28"/>
        </w:rPr>
        <w:t xml:space="preserve"> В случае, если заявление о продлении срока действия разрешения на строительство подается застройщиком, привлекающим на основании договора участия в долевом строительстве, предусматривающего передачу жилого помещения, денежные средства граждан и юридических лиц для долевого строительства многоквартирного дома и (или) иных объектов недвижимости, к такому заявлению должен быть приложен 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 страхования гражданской ответственности лица, привлекающего денежные средства для долевого строительства многоквартирного дома и (или) иных объектов недвижимости (застройщика), за неисполнение или ненадлежащее исполнение обязательств по передаче жилого помещения по договору участия в долевом строительстве.</w:t>
      </w:r>
    </w:p>
    <w:p w14:paraId="4762EDEC" w14:textId="7681A9FE" w:rsidR="001E3E63" w:rsidRPr="001E3E63" w:rsidRDefault="00974B55" w:rsidP="001E3E63">
      <w:pPr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8</w:t>
      </w:r>
      <w:r w:rsidR="001E3E63" w:rsidRPr="001E3E63">
        <w:rPr>
          <w:sz w:val="28"/>
          <w:szCs w:val="28"/>
        </w:rPr>
        <w:t>. Пункт 3.2.2. подраздела 3</w:t>
      </w:r>
      <w:r w:rsidR="001E3E63" w:rsidRPr="001E3E63">
        <w:rPr>
          <w:rFonts w:eastAsiaTheme="minorHAnsi"/>
          <w:sz w:val="28"/>
          <w:szCs w:val="28"/>
          <w:lang w:eastAsia="en-US"/>
        </w:rPr>
        <w:t xml:space="preserve">.2. раздела 3 </w:t>
      </w:r>
      <w:r w:rsidR="001E3E63" w:rsidRPr="001E3E63">
        <w:rPr>
          <w:rFonts w:eastAsiaTheme="minorEastAsia"/>
          <w:sz w:val="28"/>
          <w:szCs w:val="26"/>
        </w:rPr>
        <w:t xml:space="preserve">изложить </w:t>
      </w:r>
      <w:r w:rsidR="001E3E63" w:rsidRPr="001E3E63">
        <w:rPr>
          <w:rFonts w:eastAsiaTheme="minorHAnsi"/>
          <w:sz w:val="28"/>
          <w:szCs w:val="28"/>
          <w:lang w:eastAsia="en-US"/>
        </w:rPr>
        <w:t>в следующей редакции:</w:t>
      </w:r>
    </w:p>
    <w:p w14:paraId="0D3E0976" w14:textId="398A255C" w:rsidR="001E3E63" w:rsidRPr="001E3E63" w:rsidRDefault="001E3E63" w:rsidP="001E3E63">
      <w:pPr>
        <w:spacing w:line="360" w:lineRule="auto"/>
        <w:ind w:firstLine="539"/>
        <w:jc w:val="center"/>
        <w:rPr>
          <w:rFonts w:eastAsiaTheme="minorEastAsia"/>
          <w:sz w:val="28"/>
          <w:szCs w:val="28"/>
        </w:rPr>
      </w:pPr>
      <w:r w:rsidRPr="001E3E63">
        <w:rPr>
          <w:rFonts w:eastAsiaTheme="minorEastAsia"/>
          <w:sz w:val="28"/>
          <w:szCs w:val="28"/>
        </w:rPr>
        <w:t>«3.2.2. Проверка наличия и соответствия установленным</w:t>
      </w:r>
    </w:p>
    <w:p w14:paraId="1FFDA133" w14:textId="77777777" w:rsidR="001E3E63" w:rsidRPr="001E3E63" w:rsidRDefault="001E3E63" w:rsidP="001E3E63">
      <w:pPr>
        <w:spacing w:line="360" w:lineRule="auto"/>
        <w:ind w:firstLine="539"/>
        <w:jc w:val="center"/>
        <w:rPr>
          <w:rFonts w:eastAsiaTheme="minorEastAsia"/>
          <w:sz w:val="28"/>
          <w:szCs w:val="28"/>
        </w:rPr>
      </w:pPr>
      <w:r w:rsidRPr="001E3E63">
        <w:rPr>
          <w:rFonts w:eastAsiaTheme="minorEastAsia"/>
          <w:sz w:val="28"/>
          <w:szCs w:val="28"/>
        </w:rPr>
        <w:t>требованиям документов, необходимых для выдачи разрешения</w:t>
      </w:r>
    </w:p>
    <w:p w14:paraId="601DF73E" w14:textId="77777777" w:rsidR="001E3E63" w:rsidRPr="001E3E63" w:rsidRDefault="001E3E63" w:rsidP="001E3E63">
      <w:pPr>
        <w:spacing w:line="360" w:lineRule="auto"/>
        <w:ind w:firstLine="539"/>
        <w:jc w:val="center"/>
        <w:rPr>
          <w:rFonts w:eastAsiaTheme="minorEastAsia"/>
          <w:sz w:val="28"/>
          <w:szCs w:val="28"/>
        </w:rPr>
      </w:pPr>
      <w:r w:rsidRPr="001E3E63">
        <w:rPr>
          <w:rFonts w:eastAsiaTheme="minorEastAsia"/>
          <w:sz w:val="28"/>
          <w:szCs w:val="28"/>
        </w:rPr>
        <w:t>на строительство, подготовка проекта разрешения</w:t>
      </w:r>
    </w:p>
    <w:p w14:paraId="78A2FDEE" w14:textId="77777777" w:rsidR="001E3E63" w:rsidRPr="001E3E63" w:rsidRDefault="001E3E63" w:rsidP="001E3E63">
      <w:pPr>
        <w:spacing w:line="360" w:lineRule="auto"/>
        <w:ind w:firstLine="539"/>
        <w:jc w:val="center"/>
        <w:rPr>
          <w:rFonts w:eastAsiaTheme="minorEastAsia"/>
          <w:sz w:val="28"/>
          <w:szCs w:val="28"/>
        </w:rPr>
      </w:pPr>
      <w:r w:rsidRPr="001E3E63">
        <w:rPr>
          <w:rFonts w:eastAsiaTheme="minorEastAsia"/>
          <w:sz w:val="28"/>
          <w:szCs w:val="28"/>
        </w:rPr>
        <w:t>на строительство, проекта письма об отказе</w:t>
      </w:r>
    </w:p>
    <w:p w14:paraId="16D3F62E" w14:textId="1FF48FB2" w:rsidR="001E3E63" w:rsidRDefault="001E3E63" w:rsidP="001E3E63">
      <w:pPr>
        <w:spacing w:line="360" w:lineRule="auto"/>
        <w:ind w:firstLine="539"/>
        <w:jc w:val="center"/>
        <w:rPr>
          <w:rFonts w:eastAsiaTheme="minorEastAsia"/>
          <w:sz w:val="28"/>
          <w:szCs w:val="28"/>
        </w:rPr>
      </w:pPr>
      <w:r w:rsidRPr="001E3E63">
        <w:rPr>
          <w:rFonts w:eastAsiaTheme="minorEastAsia"/>
          <w:sz w:val="28"/>
          <w:szCs w:val="28"/>
        </w:rPr>
        <w:t>в выдаче разрешения на строительство</w:t>
      </w:r>
    </w:p>
    <w:p w14:paraId="03C81C6F" w14:textId="77A11F02" w:rsidR="001E3E63" w:rsidRDefault="001E3E63" w:rsidP="001E3E63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1E3E63">
        <w:rPr>
          <w:rFonts w:eastAsiaTheme="minorEastAsia"/>
          <w:sz w:val="28"/>
          <w:szCs w:val="28"/>
        </w:rPr>
        <w:lastRenderedPageBreak/>
        <w:t>1) Должностным лицом, ответственным за проведение проверки наличия и соответствия документов, является исполнитель, определенный руководителем Агентства, главным архитектором области, в должностные обязанности которого входит осуществление данного административного действия.</w:t>
      </w:r>
    </w:p>
    <w:p w14:paraId="16174C91" w14:textId="323FB801" w:rsidR="001E3E63" w:rsidRDefault="001E3E63" w:rsidP="001E3E63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1E3E63">
        <w:rPr>
          <w:rFonts w:eastAsiaTheme="minorEastAsia"/>
          <w:sz w:val="28"/>
          <w:szCs w:val="28"/>
        </w:rPr>
        <w:t xml:space="preserve">2) Исполнитель осуществляет проверку наличия документов, необходимых для выдачи разрешения на строительство и предусмотренных </w:t>
      </w:r>
      <w:hyperlink w:anchor="Par181" w:tooltip="2.6.1. Для принятия решения о выдаче разрешения на строительство необходимы следующие документы:" w:history="1">
        <w:r w:rsidRPr="001E3E63">
          <w:rPr>
            <w:rFonts w:eastAsiaTheme="minorEastAsia"/>
            <w:color w:val="000000" w:themeColor="text1"/>
            <w:sz w:val="28"/>
            <w:szCs w:val="28"/>
          </w:rPr>
          <w:t>пунктом 2.6.1 подраздела 2.6 раздела 2</w:t>
        </w:r>
      </w:hyperlink>
      <w:r w:rsidRPr="001E3E63">
        <w:rPr>
          <w:rFonts w:eastAsiaTheme="minorEastAsia"/>
          <w:sz w:val="28"/>
          <w:szCs w:val="28"/>
        </w:rPr>
        <w:t xml:space="preserve"> настоящего административного регламента, а также проверку соответствия проектной документации требованиям </w:t>
      </w:r>
      <w:r w:rsidRPr="001E3E63">
        <w:rPr>
          <w:sz w:val="28"/>
          <w:szCs w:val="28"/>
        </w:rPr>
        <w:t xml:space="preserve">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</w:t>
      </w:r>
      <w:r w:rsidRPr="001E3E63">
        <w:rPr>
          <w:rFonts w:eastAsiaTheme="minorEastAsia"/>
          <w:sz w:val="28"/>
          <w:szCs w:val="28"/>
        </w:rPr>
        <w:t xml:space="preserve">градостроительного плана земельного участка, или в случае выдачи разрешения на строительство линейного объекта требованиям проекта планировки и проекта межевания территории, а также </w:t>
      </w:r>
      <w:r w:rsidRPr="001E3E63">
        <w:rPr>
          <w:sz w:val="28"/>
          <w:szCs w:val="28"/>
        </w:rPr>
        <w:t>допустимости размещения объекта капитального строительства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</w:t>
      </w:r>
      <w:r w:rsidRPr="001E3E63">
        <w:rPr>
          <w:rFonts w:eastAsiaTheme="minorEastAsia"/>
          <w:sz w:val="28"/>
          <w:szCs w:val="28"/>
        </w:rPr>
        <w:t>. В случае выдачи заявителю разрешения на отклонение от предельных параметров разрешенного строительства, реконструкции производится проверка проектной документации на соответствие требованиям, установленным в разрешении на отклонение от предельных параметров разрешенного строительства, реконструкции.</w:t>
      </w:r>
    </w:p>
    <w:p w14:paraId="72FFC1B7" w14:textId="6893FC73" w:rsidR="00AF52DD" w:rsidRPr="00AF52DD" w:rsidRDefault="00AF52DD" w:rsidP="00AF52DD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AF52DD">
        <w:rPr>
          <w:rFonts w:eastAsiaTheme="minorEastAsia"/>
          <w:sz w:val="28"/>
          <w:szCs w:val="28"/>
        </w:rPr>
        <w:t xml:space="preserve">3) Если заявителем самостоятельно не представлены документы, указанные в </w:t>
      </w:r>
      <w:hyperlink w:anchor="Par183" w:tooltip="2) правоустанавливающие документы на земельный участок;" w:history="1">
        <w:r w:rsidRPr="00AF52DD">
          <w:rPr>
            <w:rFonts w:eastAsiaTheme="minorEastAsia"/>
            <w:color w:val="000000" w:themeColor="text1"/>
            <w:sz w:val="28"/>
            <w:szCs w:val="28"/>
          </w:rPr>
          <w:t>подпунктах 2</w:t>
        </w:r>
      </w:hyperlink>
      <w:r w:rsidRPr="00AF52DD">
        <w:rPr>
          <w:rFonts w:eastAsiaTheme="minorEastAsia"/>
          <w:color w:val="000000" w:themeColor="text1"/>
          <w:sz w:val="28"/>
          <w:szCs w:val="28"/>
        </w:rPr>
        <w:t xml:space="preserve">, </w:t>
      </w:r>
      <w:hyperlink w:anchor="Par185" w:tooltip="3)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;" w:history="1">
        <w:r w:rsidRPr="00AF52DD">
          <w:rPr>
            <w:rFonts w:eastAsiaTheme="minorEastAsia"/>
            <w:color w:val="000000" w:themeColor="text1"/>
            <w:sz w:val="28"/>
            <w:szCs w:val="28"/>
          </w:rPr>
          <w:t>3</w:t>
        </w:r>
      </w:hyperlink>
      <w:r w:rsidRPr="00AF52DD">
        <w:rPr>
          <w:rFonts w:eastAsiaTheme="minorEastAsia"/>
          <w:color w:val="000000" w:themeColor="text1"/>
          <w:sz w:val="28"/>
          <w:szCs w:val="28"/>
        </w:rPr>
        <w:t xml:space="preserve">, </w:t>
      </w:r>
      <w:hyperlink w:anchor="Par196" w:tooltip="6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статьей 40 Градостроительного кодекса РФ);" w:history="1">
        <w:r w:rsidRPr="00AF52DD">
          <w:rPr>
            <w:rFonts w:eastAsiaTheme="minorEastAsia"/>
            <w:color w:val="000000" w:themeColor="text1"/>
            <w:sz w:val="28"/>
            <w:szCs w:val="28"/>
          </w:rPr>
          <w:t>6 пункта 2.6.1 подраздела 2.6 раздела 2</w:t>
        </w:r>
      </w:hyperlink>
      <w:r w:rsidRPr="00AF52DD">
        <w:rPr>
          <w:rFonts w:eastAsiaTheme="minorEastAsia"/>
          <w:color w:val="000000" w:themeColor="text1"/>
          <w:sz w:val="28"/>
          <w:szCs w:val="28"/>
        </w:rPr>
        <w:t xml:space="preserve"> настоящего административного регламента, исполнителем в соответствии с </w:t>
      </w:r>
      <w:hyperlink w:anchor="Par434" w:tooltip="3.3. Порядок формирования и направления" w:history="1">
        <w:r w:rsidRPr="00AF52DD">
          <w:rPr>
            <w:rFonts w:eastAsiaTheme="minorEastAsia"/>
            <w:color w:val="000000" w:themeColor="text1"/>
            <w:sz w:val="28"/>
            <w:szCs w:val="28"/>
          </w:rPr>
          <w:t>п</w:t>
        </w:r>
        <w:r>
          <w:rPr>
            <w:rFonts w:eastAsiaTheme="minorEastAsia"/>
            <w:color w:val="000000" w:themeColor="text1"/>
            <w:sz w:val="28"/>
            <w:szCs w:val="28"/>
          </w:rPr>
          <w:t>унктом 2</w:t>
        </w:r>
        <w:r w:rsidRPr="00AF52DD">
          <w:rPr>
            <w:rFonts w:eastAsiaTheme="minorEastAsia"/>
            <w:color w:val="000000" w:themeColor="text1"/>
            <w:sz w:val="28"/>
            <w:szCs w:val="28"/>
          </w:rPr>
          <w:t>.</w:t>
        </w:r>
      </w:hyperlink>
      <w:r>
        <w:rPr>
          <w:rFonts w:eastAsiaTheme="minorEastAsia"/>
          <w:color w:val="000000" w:themeColor="text1"/>
          <w:sz w:val="28"/>
          <w:szCs w:val="28"/>
        </w:rPr>
        <w:t>6.2</w:t>
      </w:r>
      <w:r w:rsidRPr="00AF52DD">
        <w:rPr>
          <w:rFonts w:eastAsiaTheme="minorEastAsia"/>
        </w:rPr>
        <w:t xml:space="preserve"> </w:t>
      </w:r>
      <w:r w:rsidRPr="00AF52DD">
        <w:rPr>
          <w:rFonts w:eastAsiaTheme="minorEastAsia"/>
          <w:color w:val="000000" w:themeColor="text1"/>
          <w:sz w:val="28"/>
          <w:szCs w:val="28"/>
        </w:rPr>
        <w:t>подраздела</w:t>
      </w:r>
      <w:r>
        <w:rPr>
          <w:rFonts w:eastAsiaTheme="minorEastAsia"/>
          <w:color w:val="000000" w:themeColor="text1"/>
          <w:sz w:val="28"/>
          <w:szCs w:val="28"/>
        </w:rPr>
        <w:t xml:space="preserve"> </w:t>
      </w:r>
      <w:r w:rsidRPr="00AF52DD">
        <w:rPr>
          <w:rFonts w:eastAsiaTheme="minorEastAsia"/>
          <w:color w:val="000000" w:themeColor="text1"/>
          <w:sz w:val="28"/>
          <w:szCs w:val="28"/>
        </w:rPr>
        <w:t>2.6 раздела 2</w:t>
      </w:r>
      <w:r w:rsidRPr="00AF52DD">
        <w:rPr>
          <w:rFonts w:eastAsiaTheme="minorEastAsia"/>
          <w:sz w:val="28"/>
          <w:szCs w:val="28"/>
        </w:rPr>
        <w:t xml:space="preserve"> </w:t>
      </w:r>
      <w:r w:rsidRPr="00AF52DD">
        <w:rPr>
          <w:rFonts w:eastAsiaTheme="minorEastAsia"/>
          <w:color w:val="000000" w:themeColor="text1"/>
          <w:sz w:val="28"/>
          <w:szCs w:val="28"/>
        </w:rPr>
        <w:t>настоящего административного регламента</w:t>
      </w:r>
      <w:r w:rsidRPr="00AF52DD">
        <w:rPr>
          <w:rFonts w:eastAsiaTheme="minorEastAsia"/>
          <w:sz w:val="28"/>
          <w:szCs w:val="28"/>
        </w:rPr>
        <w:t xml:space="preserve"> формируется межведомственный запрос в государственный орган, орган местного самоуправления или подведомственную государственному органу или органу местного самоуправления организацию, в распоряжении которых находятся указанные документы, на предоставление данных документов.</w:t>
      </w:r>
    </w:p>
    <w:p w14:paraId="6DDA83D0" w14:textId="476FAF98" w:rsidR="00AF52DD" w:rsidRDefault="00AF52DD" w:rsidP="00AF52DD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AF52DD">
        <w:rPr>
          <w:rFonts w:eastAsiaTheme="minorEastAsia"/>
          <w:sz w:val="28"/>
          <w:szCs w:val="28"/>
        </w:rPr>
        <w:lastRenderedPageBreak/>
        <w:t>Проведение проверки наличия и соответствия докум</w:t>
      </w:r>
      <w:r w:rsidR="00974B55">
        <w:rPr>
          <w:rFonts w:eastAsiaTheme="minorEastAsia"/>
          <w:sz w:val="28"/>
          <w:szCs w:val="28"/>
        </w:rPr>
        <w:t>ентов осуществляется в течение 3</w:t>
      </w:r>
      <w:r w:rsidRPr="00AF52DD">
        <w:rPr>
          <w:rFonts w:eastAsiaTheme="minorEastAsia"/>
          <w:sz w:val="28"/>
          <w:szCs w:val="28"/>
        </w:rPr>
        <w:t xml:space="preserve"> </w:t>
      </w:r>
      <w:r w:rsidR="006C5E15">
        <w:rPr>
          <w:rFonts w:eastAsiaTheme="minorEastAsia"/>
          <w:sz w:val="28"/>
          <w:szCs w:val="28"/>
        </w:rPr>
        <w:t xml:space="preserve">рабочих </w:t>
      </w:r>
      <w:bookmarkStart w:id="7" w:name="_GoBack"/>
      <w:bookmarkEnd w:id="7"/>
      <w:r w:rsidRPr="00AF52DD">
        <w:rPr>
          <w:rFonts w:eastAsiaTheme="minorEastAsia"/>
          <w:sz w:val="28"/>
          <w:szCs w:val="28"/>
        </w:rPr>
        <w:t>дней с момента регистрации заявления о выдаче разрешения на строительство.</w:t>
      </w:r>
    </w:p>
    <w:p w14:paraId="68A9E062" w14:textId="76EAD472" w:rsidR="00AF52DD" w:rsidRPr="00AF52DD" w:rsidRDefault="00AF52DD" w:rsidP="00AF52DD">
      <w:pPr>
        <w:spacing w:line="360" w:lineRule="auto"/>
        <w:ind w:firstLine="539"/>
        <w:jc w:val="both"/>
        <w:rPr>
          <w:sz w:val="28"/>
          <w:szCs w:val="28"/>
        </w:rPr>
      </w:pPr>
      <w:r w:rsidRPr="00AF52DD">
        <w:rPr>
          <w:rFonts w:eastAsiaTheme="minorEastAsia"/>
          <w:sz w:val="28"/>
          <w:szCs w:val="26"/>
        </w:rPr>
        <w:t xml:space="preserve">4) При наличии и соответствии установленным требованиям документов, предусмотренных </w:t>
      </w:r>
      <w:hyperlink w:anchor="Par181" w:tooltip="2.6.1. Для принятия решения о выдаче разрешения на строительство необходимы следующие документы:" w:history="1">
        <w:r w:rsidRPr="00AF52DD">
          <w:rPr>
            <w:rFonts w:eastAsiaTheme="minorEastAsia"/>
            <w:color w:val="000000" w:themeColor="text1"/>
            <w:sz w:val="28"/>
            <w:szCs w:val="26"/>
          </w:rPr>
          <w:t>пунктом 2.6.1 подраздела 2.6 раздела 2</w:t>
        </w:r>
      </w:hyperlink>
      <w:r w:rsidRPr="00AF52DD">
        <w:rPr>
          <w:rFonts w:eastAsiaTheme="minorEastAsia"/>
          <w:sz w:val="28"/>
          <w:szCs w:val="26"/>
        </w:rPr>
        <w:t xml:space="preserve"> настоящего административного регламента, а также соответствия проектной документации требованиям </w:t>
      </w:r>
      <w:r w:rsidRPr="00AF52DD">
        <w:rPr>
          <w:sz w:val="28"/>
          <w:szCs w:val="28"/>
        </w:rPr>
        <w:t xml:space="preserve">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</w:t>
      </w:r>
      <w:r w:rsidRPr="00AF52DD">
        <w:rPr>
          <w:rFonts w:eastAsiaTheme="minorEastAsia"/>
          <w:sz w:val="28"/>
          <w:szCs w:val="26"/>
        </w:rPr>
        <w:t xml:space="preserve">градостроительного плана земельного участка, или в случае выдачи разрешения на строительство линейного объекта требованиям проекта планировки и проекта межевания территории, а также </w:t>
      </w:r>
      <w:r w:rsidRPr="00AF52DD">
        <w:rPr>
          <w:sz w:val="28"/>
          <w:szCs w:val="28"/>
        </w:rPr>
        <w:t>допустимости размещения объекта капитального строительства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</w:t>
      </w:r>
      <w:r w:rsidR="00974B55">
        <w:rPr>
          <w:sz w:val="28"/>
          <w:szCs w:val="28"/>
        </w:rPr>
        <w:t>,</w:t>
      </w:r>
      <w:r w:rsidRPr="00AF52DD">
        <w:rPr>
          <w:sz w:val="28"/>
          <w:szCs w:val="28"/>
        </w:rPr>
        <w:t xml:space="preserve"> </w:t>
      </w:r>
      <w:r w:rsidRPr="00AF52DD">
        <w:rPr>
          <w:rFonts w:eastAsiaTheme="minorEastAsia"/>
          <w:sz w:val="28"/>
          <w:szCs w:val="26"/>
        </w:rPr>
        <w:t xml:space="preserve">исполнитель подготавливает в двух экземплярах проект </w:t>
      </w:r>
      <w:hyperlink r:id="rId22" w:tooltip="Постановление Правительства РФ от 24.11.2005 N 698 &quot;О форме разрешения на строительство и форме разрешения на ввод объекта в эксплуатацию&quot;------------ Утратил силу или отменен{КонсультантПлюс}" w:history="1">
        <w:r w:rsidRPr="00AF52DD">
          <w:rPr>
            <w:rFonts w:eastAsiaTheme="minorEastAsia"/>
            <w:color w:val="000000" w:themeColor="text1"/>
            <w:sz w:val="28"/>
            <w:szCs w:val="26"/>
          </w:rPr>
          <w:t>разрешения</w:t>
        </w:r>
      </w:hyperlink>
      <w:r w:rsidRPr="00AF52DD">
        <w:rPr>
          <w:rFonts w:eastAsiaTheme="minorEastAsia"/>
          <w:color w:val="000000" w:themeColor="text1"/>
          <w:sz w:val="28"/>
          <w:szCs w:val="26"/>
        </w:rPr>
        <w:t xml:space="preserve"> </w:t>
      </w:r>
      <w:r w:rsidRPr="00AF52DD">
        <w:rPr>
          <w:rFonts w:eastAsiaTheme="minorEastAsia"/>
          <w:sz w:val="28"/>
          <w:szCs w:val="26"/>
        </w:rPr>
        <w:t>на строительство по форме, установленной приказом Министерства строительства и жилищно-коммунального хозяйства Российской Федерации от 19 февраля 2015 года № 117/</w:t>
      </w:r>
      <w:proofErr w:type="spellStart"/>
      <w:r w:rsidRPr="00AF52DD">
        <w:rPr>
          <w:rFonts w:eastAsiaTheme="minorEastAsia"/>
          <w:sz w:val="28"/>
          <w:szCs w:val="26"/>
        </w:rPr>
        <w:t>пр</w:t>
      </w:r>
      <w:proofErr w:type="spellEnd"/>
      <w:r w:rsidRPr="00AF52DD">
        <w:rPr>
          <w:rFonts w:eastAsiaTheme="minorEastAsia"/>
          <w:sz w:val="28"/>
          <w:szCs w:val="26"/>
        </w:rPr>
        <w:t xml:space="preserve"> «Об утверждении формы разрешения на строительство и формы разрешения на ввод объекта в эксплуатацию».</w:t>
      </w:r>
    </w:p>
    <w:p w14:paraId="1048BE64" w14:textId="0D71190D" w:rsidR="00AF52DD" w:rsidRPr="003507B2" w:rsidRDefault="00AF52DD" w:rsidP="003507B2">
      <w:pPr>
        <w:spacing w:line="360" w:lineRule="auto"/>
        <w:ind w:firstLine="539"/>
        <w:jc w:val="both"/>
        <w:rPr>
          <w:sz w:val="28"/>
          <w:szCs w:val="28"/>
        </w:rPr>
      </w:pPr>
      <w:r w:rsidRPr="003507B2">
        <w:rPr>
          <w:rFonts w:eastAsiaTheme="minorEastAsia"/>
          <w:sz w:val="28"/>
          <w:szCs w:val="26"/>
        </w:rPr>
        <w:t xml:space="preserve">В случае отсутствия документов, предусмотренных </w:t>
      </w:r>
      <w:hyperlink w:anchor="Par181" w:tooltip="2.6.1. Для принятия решения о выдаче разрешения на строительство необходимы следующие документы:" w:history="1">
        <w:r w:rsidRPr="003507B2">
          <w:rPr>
            <w:rFonts w:eastAsiaTheme="minorEastAsia"/>
            <w:color w:val="000000" w:themeColor="text1"/>
            <w:sz w:val="28"/>
            <w:szCs w:val="26"/>
          </w:rPr>
          <w:t>пунктом 2.6.1 подраздела 2.6 раздела 2</w:t>
        </w:r>
      </w:hyperlink>
      <w:r w:rsidRPr="003507B2">
        <w:rPr>
          <w:rFonts w:eastAsiaTheme="minorEastAsia"/>
          <w:sz w:val="28"/>
          <w:szCs w:val="26"/>
        </w:rPr>
        <w:t xml:space="preserve"> настоящего административного регламента, а также несоответствия проектной документации требованиям </w:t>
      </w:r>
      <w:r w:rsidR="003507B2" w:rsidRPr="003507B2">
        <w:rPr>
          <w:sz w:val="28"/>
          <w:szCs w:val="28"/>
        </w:rPr>
        <w:t xml:space="preserve">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</w:t>
      </w:r>
      <w:r w:rsidRPr="003507B2">
        <w:rPr>
          <w:rFonts w:eastAsiaTheme="minorEastAsia"/>
          <w:sz w:val="28"/>
          <w:szCs w:val="26"/>
        </w:rPr>
        <w:t xml:space="preserve">градостроительного плана земельного участка, </w:t>
      </w:r>
      <w:r w:rsidR="003507B2" w:rsidRPr="003507B2">
        <w:rPr>
          <w:sz w:val="28"/>
          <w:szCs w:val="28"/>
        </w:rPr>
        <w:t>допустимости размещения объекта капитального строительства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</w:t>
      </w:r>
      <w:r w:rsidRPr="003507B2">
        <w:rPr>
          <w:rFonts w:eastAsiaTheme="minorEastAsia"/>
          <w:sz w:val="28"/>
          <w:szCs w:val="26"/>
        </w:rPr>
        <w:t xml:space="preserve"> либо в случае выдачи разрешения на строительство линейного объекта требованиям проекта планировки и проекта межевания территории, а также требованиям, установленным </w:t>
      </w:r>
      <w:r w:rsidRPr="003507B2">
        <w:rPr>
          <w:rFonts w:eastAsiaTheme="minorEastAsia"/>
          <w:sz w:val="28"/>
          <w:szCs w:val="26"/>
        </w:rPr>
        <w:lastRenderedPageBreak/>
        <w:t>в разрешении на отклонение от предельных параметров разрешенного строительства, реконструкции, исполнитель подготавливает проект письма об отказе в выдаче разрешения на строительство с указанием причин отказа.</w:t>
      </w:r>
      <w:r w:rsidR="003F58DE">
        <w:rPr>
          <w:rFonts w:eastAsiaTheme="minorEastAsia"/>
          <w:sz w:val="28"/>
          <w:szCs w:val="26"/>
        </w:rPr>
        <w:t>».</w:t>
      </w:r>
    </w:p>
    <w:p w14:paraId="545C6636" w14:textId="77777777" w:rsidR="00A96BE9" w:rsidRDefault="00A96BE9" w:rsidP="00A96B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52B80702" w14:textId="77777777" w:rsidR="00D15934" w:rsidRDefault="00D15934" w:rsidP="00765FB3">
      <w:pPr>
        <w:jc w:val="both"/>
        <w:rPr>
          <w:b/>
          <w:bCs/>
          <w:sz w:val="28"/>
          <w:szCs w:val="28"/>
        </w:rPr>
        <w:sectPr w:rsidR="00D15934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765FB3" w14:paraId="52B80704" w14:textId="77777777">
        <w:trPr>
          <w:trHeight w:val="1134"/>
          <w:jc w:val="center"/>
        </w:trPr>
        <w:tc>
          <w:tcPr>
            <w:tcW w:w="9571" w:type="dxa"/>
            <w:tcBorders>
              <w:bottom w:val="single" w:sz="4" w:space="0" w:color="auto"/>
            </w:tcBorders>
          </w:tcPr>
          <w:p w14:paraId="52B80703" w14:textId="77777777" w:rsidR="00765FB3" w:rsidRDefault="00765FB3" w:rsidP="00765FB3">
            <w:pPr>
              <w:jc w:val="both"/>
            </w:pPr>
          </w:p>
        </w:tc>
      </w:tr>
    </w:tbl>
    <w:p w14:paraId="52B80705" w14:textId="77777777" w:rsidR="00765FB3" w:rsidRPr="00765FB3" w:rsidRDefault="00765FB3" w:rsidP="00765FB3">
      <w:pPr>
        <w:jc w:val="both"/>
      </w:pPr>
    </w:p>
    <w:sectPr w:rsidR="00765FB3" w:rsidRPr="00765FB3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62E862" w14:textId="77777777" w:rsidR="00383DEF" w:rsidRDefault="00383DEF">
      <w:r>
        <w:separator/>
      </w:r>
    </w:p>
  </w:endnote>
  <w:endnote w:type="continuationSeparator" w:id="0">
    <w:p w14:paraId="226993EB" w14:textId="77777777" w:rsidR="00383DEF" w:rsidRDefault="00383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E41E8" w14:textId="3A5EDD1A" w:rsidR="00D5695C" w:rsidRPr="00D5695C" w:rsidRDefault="0003294E">
    <w:pPr>
      <w:pStyle w:val="a9"/>
      <w:rPr>
        <w:lang w:val="en-US"/>
      </w:rPr>
    </w:pPr>
    <w:r>
      <w:rPr>
        <w:rFonts w:cs="Arial"/>
        <w:b/>
        <w:szCs w:val="18"/>
      </w:rPr>
      <w:t>00593(п</w:t>
    </w:r>
    <w:proofErr w:type="gramStart"/>
    <w:r>
      <w:rPr>
        <w:rFonts w:cs="Arial"/>
        <w:b/>
        <w:szCs w:val="18"/>
      </w:rPr>
      <w:t>)</w:t>
    </w:r>
    <w:r w:rsidR="00D5695C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File}{_UIVersionString}"/>
        <w:tag w:val="{File}{_UIVersionString}"/>
        <w:id w:val="-191606977"/>
        <w:lock w:val="contentLocked"/>
      </w:sdtPr>
      <w:sdtEndPr/>
      <w:sdtContent>
        <w:r w:rsidR="00D5695C" w:rsidRPr="00C75F4B">
          <w:rPr>
            <w:rFonts w:cs="Arial"/>
            <w:szCs w:val="18"/>
          </w:rPr>
          <w:t xml:space="preserve"> </w:t>
        </w:r>
        <w:r w:rsidR="00D5695C" w:rsidRPr="0088654F">
          <w:rPr>
            <w:rFonts w:cs="Arial"/>
            <w:szCs w:val="18"/>
          </w:rPr>
          <w:t>Версия</w:t>
        </w:r>
        <w:proofErr w:type="gramEnd"/>
      </w:sdtContent>
    </w:sdt>
    <w:r w:rsidR="00D5695C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DC9FF2" w14:textId="77777777" w:rsidR="00383DEF" w:rsidRDefault="00383DEF">
      <w:r>
        <w:separator/>
      </w:r>
    </w:p>
  </w:footnote>
  <w:footnote w:type="continuationSeparator" w:id="0">
    <w:p w14:paraId="6E9FDE9D" w14:textId="77777777" w:rsidR="00383DEF" w:rsidRDefault="00383D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8070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6C5E15">
      <w:rPr>
        <w:rStyle w:val="a6"/>
        <w:noProof/>
        <w:sz w:val="26"/>
        <w:szCs w:val="26"/>
      </w:rPr>
      <w:t>10</w:t>
    </w:r>
    <w:r w:rsidRPr="00D15934">
      <w:rPr>
        <w:rStyle w:val="a6"/>
        <w:sz w:val="26"/>
        <w:szCs w:val="26"/>
      </w:rPr>
      <w:fldChar w:fldCharType="end"/>
    </w:r>
  </w:p>
  <w:p w14:paraId="52B8070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1594D"/>
    <w:rsid w:val="0003294E"/>
    <w:rsid w:val="00040485"/>
    <w:rsid w:val="00055DBE"/>
    <w:rsid w:val="000678CD"/>
    <w:rsid w:val="000C474B"/>
    <w:rsid w:val="000C710F"/>
    <w:rsid w:val="000F61C5"/>
    <w:rsid w:val="001067F4"/>
    <w:rsid w:val="00142859"/>
    <w:rsid w:val="0017704D"/>
    <w:rsid w:val="001E3E63"/>
    <w:rsid w:val="001E416F"/>
    <w:rsid w:val="00206CA4"/>
    <w:rsid w:val="003355A4"/>
    <w:rsid w:val="003507B2"/>
    <w:rsid w:val="00381081"/>
    <w:rsid w:val="00383DEF"/>
    <w:rsid w:val="003911E3"/>
    <w:rsid w:val="003B61E7"/>
    <w:rsid w:val="003C3E4D"/>
    <w:rsid w:val="003D5723"/>
    <w:rsid w:val="003F58DE"/>
    <w:rsid w:val="00435DAE"/>
    <w:rsid w:val="00453A25"/>
    <w:rsid w:val="00467A5A"/>
    <w:rsid w:val="00474031"/>
    <w:rsid w:val="004E176A"/>
    <w:rsid w:val="004E5AE2"/>
    <w:rsid w:val="004E67DC"/>
    <w:rsid w:val="00502266"/>
    <w:rsid w:val="005300B2"/>
    <w:rsid w:val="00541D56"/>
    <w:rsid w:val="005D37AF"/>
    <w:rsid w:val="005E46FF"/>
    <w:rsid w:val="0065455C"/>
    <w:rsid w:val="006620C8"/>
    <w:rsid w:val="00662E98"/>
    <w:rsid w:val="00664033"/>
    <w:rsid w:val="00666B26"/>
    <w:rsid w:val="00677B2C"/>
    <w:rsid w:val="006814EB"/>
    <w:rsid w:val="0068386A"/>
    <w:rsid w:val="006874A9"/>
    <w:rsid w:val="00697DBC"/>
    <w:rsid w:val="006B3C38"/>
    <w:rsid w:val="006B6EBB"/>
    <w:rsid w:val="006C3D08"/>
    <w:rsid w:val="006C5E15"/>
    <w:rsid w:val="006D3696"/>
    <w:rsid w:val="006F1848"/>
    <w:rsid w:val="007057EC"/>
    <w:rsid w:val="00745C65"/>
    <w:rsid w:val="00763452"/>
    <w:rsid w:val="00765FB3"/>
    <w:rsid w:val="0077121E"/>
    <w:rsid w:val="007853E2"/>
    <w:rsid w:val="007A1D4B"/>
    <w:rsid w:val="007C22B4"/>
    <w:rsid w:val="007C4AAC"/>
    <w:rsid w:val="007E1709"/>
    <w:rsid w:val="008065A5"/>
    <w:rsid w:val="008410B6"/>
    <w:rsid w:val="00851291"/>
    <w:rsid w:val="008543C1"/>
    <w:rsid w:val="00881598"/>
    <w:rsid w:val="00893800"/>
    <w:rsid w:val="008A52B0"/>
    <w:rsid w:val="008C31AE"/>
    <w:rsid w:val="008D2FF9"/>
    <w:rsid w:val="008E33EA"/>
    <w:rsid w:val="008E3771"/>
    <w:rsid w:val="009310D1"/>
    <w:rsid w:val="00974B55"/>
    <w:rsid w:val="009C63DB"/>
    <w:rsid w:val="00A150CA"/>
    <w:rsid w:val="00A37078"/>
    <w:rsid w:val="00A51DC8"/>
    <w:rsid w:val="00A574FB"/>
    <w:rsid w:val="00A70180"/>
    <w:rsid w:val="00A72D7D"/>
    <w:rsid w:val="00A7488A"/>
    <w:rsid w:val="00A96BE9"/>
    <w:rsid w:val="00AE0711"/>
    <w:rsid w:val="00AF52DD"/>
    <w:rsid w:val="00B05A70"/>
    <w:rsid w:val="00B11972"/>
    <w:rsid w:val="00B23B3F"/>
    <w:rsid w:val="00B30BAF"/>
    <w:rsid w:val="00BD30A3"/>
    <w:rsid w:val="00C13EBE"/>
    <w:rsid w:val="00C1492B"/>
    <w:rsid w:val="00C2772E"/>
    <w:rsid w:val="00C41956"/>
    <w:rsid w:val="00C57670"/>
    <w:rsid w:val="00C8203B"/>
    <w:rsid w:val="00C86C57"/>
    <w:rsid w:val="00C923A6"/>
    <w:rsid w:val="00CA2DEE"/>
    <w:rsid w:val="00CB523A"/>
    <w:rsid w:val="00CD0931"/>
    <w:rsid w:val="00D1048B"/>
    <w:rsid w:val="00D15934"/>
    <w:rsid w:val="00D20BF1"/>
    <w:rsid w:val="00D304BD"/>
    <w:rsid w:val="00D417AF"/>
    <w:rsid w:val="00D4650B"/>
    <w:rsid w:val="00D50901"/>
    <w:rsid w:val="00D5695C"/>
    <w:rsid w:val="00D66824"/>
    <w:rsid w:val="00D948DD"/>
    <w:rsid w:val="00D96BC1"/>
    <w:rsid w:val="00DC2988"/>
    <w:rsid w:val="00DD7D11"/>
    <w:rsid w:val="00E43D42"/>
    <w:rsid w:val="00E44CAC"/>
    <w:rsid w:val="00E56736"/>
    <w:rsid w:val="00EA335E"/>
    <w:rsid w:val="00EB19F5"/>
    <w:rsid w:val="00EB56C4"/>
    <w:rsid w:val="00EF3AAE"/>
    <w:rsid w:val="00F21860"/>
    <w:rsid w:val="00F23320"/>
    <w:rsid w:val="00F2648D"/>
    <w:rsid w:val="00F636F0"/>
    <w:rsid w:val="00FA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B806ED"/>
  <w14:defaultImageDpi w14:val="0"/>
  <w15:docId w15:val="{5696FF47-E1C3-40A8-9A50-531F19D9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DB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EB56C4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styleId="ab">
    <w:name w:val="Hyperlink"/>
    <w:basedOn w:val="a0"/>
    <w:uiPriority w:val="99"/>
    <w:unhideWhenUsed/>
    <w:rsid w:val="00381081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1E3E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DBA73D4C73B2617B0A1CE086B3EB11720995169F92825BE9EC8FD13807AB8AEC79E399D1D07L2W" TargetMode="External"/><Relationship Id="rId18" Type="http://schemas.openxmlformats.org/officeDocument/2006/relationships/hyperlink" Target="consultantplus://offline/ref=E716B5AD50F55B9E0C96F8F6B9647C44F18636D7B16A87B0DFE7DA04E33D1BCAF81E5244D79F69F8y327X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4D42262A803348BE7798D28D2F8527DC4B82CF2FF7020FF4C0D684A22A988F99CF2FD1B35FRBO9F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DBA73D4C73B2617B0A1CE086B3EB11720995169F92825BE9EC8FD13807AB8AEC79E399E1107L3W" TargetMode="External"/><Relationship Id="rId17" Type="http://schemas.openxmlformats.org/officeDocument/2006/relationships/hyperlink" Target="consultantplus://offline/ref=2DBA73D4C73B2617B0A1CE086B3EB11720995169F92825BE9EC8FD13807AB8AEC79E399B157B428001LCW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D1E2442B9BFBAF66C1A8E185A9D47453440128BB7676BA69A3C83B206D464010EA79B9CDF9DAO6uFX" TargetMode="External"/><Relationship Id="rId20" Type="http://schemas.openxmlformats.org/officeDocument/2006/relationships/hyperlink" Target="consultantplus://offline/ref=4D42262A803348BE7798D28D2F8527DC4B82CF2FF7020FF4C0D684A22A988F99CF2FD1B35CRBO9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DBA73D4C73B2617B0A1CE086B3EB11720995169F92825BE9EC8FD13807AB8AEC79E399D1D07L2W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DBA73D4C73B2617B0A1CE086B3EB11720995169F92825BE9EC8FD13807AB8AEC79E399B177C04L1W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consultantplus://offline/ref=098C244D9F1A63F1DB676B95BFB966C22443C9226AD82B4AAB0702B5D0C4CCBC4A21200417FF843Ce2sFE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2DBA73D4C73B2617B0A1CE086B3EB11720995169F92825BE9EC8FD13807AB8AEC79E399B177C04L7W" TargetMode="External"/><Relationship Id="rId22" Type="http://schemas.openxmlformats.org/officeDocument/2006/relationships/hyperlink" Target="consultantplus://offline/ref=2DBA73D4C73B2617B0A1CE086B3EB11724975463FB2278B49691F1118775E7B9C0D7359A157B4508L3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3" ma:contentTypeDescription="" ma:contentTypeScope="" ma:versionID="76f20a4466eddbe12bca477efa54073a">
  <xsd:schema xmlns:xsd="http://www.w3.org/2001/XMLSchema" xmlns:xs="http://www.w3.org/2001/XMLSchema" xmlns:p="http://schemas.microsoft.com/office/2006/metadata/properties" xmlns:ns1="http://schemas.microsoft.com/sharepoint/v3" xmlns:ns2="D7192FFF-C2B2-4F10-B7A4-C791C93B1729" xmlns:ns3="00ae519a-a787-4cb6-a9f3-e0d2ce624f96" targetNamespace="http://schemas.microsoft.com/office/2006/metadata/properties" ma:root="true" ma:fieldsID="7a02fe9257ea63fe3e31b336f2ab4b60" ns1:_="" ns2:_="" ns3:_="">
    <xsd:import namespace="http://schemas.microsoft.com/sharepoint/v3"/>
    <xsd:import namespace="D7192FFF-C2B2-4F10-B7A4-C791C93B1729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2:RubricIndex" minOccurs="0"/>
                <xsd:element ref="ns1:Body" minOccurs="0"/>
                <xsd:element ref="ns2:ObjectTypeId" minOccurs="0"/>
                <xsd:element ref="ns2:DocTypeId" minOccurs="0"/>
                <xsd:element ref="ns2:DocGroupLink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9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6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10" nillable="true" ma:displayName="Тип объекта" ma:default="0" ma:internalName="ObjectTypeId">
      <xsd:simpleType>
        <xsd:restriction base="dms:Number"/>
      </xsd:simpleType>
    </xsd:element>
    <xsd:element name="DocTypeId" ma:index="11" nillable="true" ma:displayName="Тип документов" ma:default="0" ma:internalName="DocTypeId">
      <xsd:simpleType>
        <xsd:restriction base="dms:Unknown"/>
      </xsd:simpleType>
    </xsd:element>
    <xsd:element name="DocGroupLink" ma:index="12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13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8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01-05</RubricIndex>
    <ObjectTypeId xmlns="D7192FFF-C2B2-4F10-B7A4-C791C93B1729">2</ObjectTypeId>
    <DocGroupLink xmlns="D7192FFF-C2B2-4F10-B7A4-C791C93B1729">1138</DocGroupLink>
    <Body xmlns="http://schemas.microsoft.com/sharepoint/v3" xsi:nil="true"/>
    <DocTypeId xmlns="D7192FFF-C2B2-4F10-B7A4-C791C93B1729">0</DocTypeId>
    <IsAvailable xmlns="00ae519a-a787-4cb6-a9f3-e0d2ce624f96">true</IsAvailable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8839CA0F-1FC3-43AD-8C4F-72492A5876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7192FFF-C2B2-4F10-B7A4-C791C93B1729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11</Pages>
  <Words>3648</Words>
  <Characters>20798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24398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Полковниченко Артур Борисович</cp:lastModifiedBy>
  <cp:revision>13</cp:revision>
  <cp:lastPrinted>2017-03-14T22:08:00Z</cp:lastPrinted>
  <dcterms:created xsi:type="dcterms:W3CDTF">2017-02-28T03:37:00Z</dcterms:created>
  <dcterms:modified xsi:type="dcterms:W3CDTF">2017-03-14T22:26:00Z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