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03294E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docGrid w:linePitch="360"/>
        </w:sectPr>
      </w:pPr>
      <w:bookmarkStart w:id="0" w:name="text_title"/>
    </w:p>
    <w:bookmarkEnd w:id="0"/>
    <w:p w14:paraId="52B806EE" w14:textId="6C9C2584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</w:t>
      </w:r>
      <w:r w:rsidR="00EB56C4">
        <w:rPr>
          <w:caps/>
          <w:noProof/>
          <w:sz w:val="28"/>
          <w:szCs w:val="28"/>
        </w:rPr>
        <w:t>Е № 1</w:t>
      </w:r>
      <w:r>
        <w:rPr>
          <w:sz w:val="28"/>
          <w:szCs w:val="28"/>
        </w:rPr>
        <w:fldChar w:fldCharType="end"/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E0A734B" w14:textId="77777777" w:rsidR="00DD7D11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r w:rsidR="00C86C57">
        <w:rPr>
          <w:sz w:val="28"/>
          <w:szCs w:val="28"/>
        </w:rPr>
        <w:fldChar w:fldCharType="begin">
          <w:ffData>
            <w:name w:val="type_doc"/>
            <w:enabled/>
            <w:calcOnExit w:val="0"/>
            <w:textInput>
              <w:default w:val="к распоряжению администрации"/>
            </w:textInput>
          </w:ffData>
        </w:fldChar>
      </w:r>
      <w:r w:rsidR="00C86C57">
        <w:rPr>
          <w:sz w:val="28"/>
          <w:szCs w:val="28"/>
        </w:rPr>
        <w:instrText xml:space="preserve"> FORMTEXT </w:instrText>
      </w:r>
      <w:r w:rsidR="00C86C57">
        <w:rPr>
          <w:sz w:val="28"/>
          <w:szCs w:val="28"/>
        </w:rPr>
      </w:r>
      <w:r w:rsidR="00C86C57">
        <w:rPr>
          <w:sz w:val="28"/>
          <w:szCs w:val="28"/>
        </w:rPr>
        <w:fldChar w:fldCharType="separate"/>
      </w:r>
      <w:r w:rsidR="00C86C57">
        <w:rPr>
          <w:sz w:val="28"/>
          <w:szCs w:val="28"/>
        </w:rPr>
        <w:t xml:space="preserve">к </w:t>
      </w:r>
      <w:r w:rsidR="00DD7D11">
        <w:rPr>
          <w:sz w:val="28"/>
          <w:szCs w:val="28"/>
        </w:rPr>
        <w:t xml:space="preserve">приказу агентства архитектуры и </w:t>
      </w:r>
    </w:p>
    <w:p w14:paraId="52B806F2" w14:textId="11F5B8A0" w:rsidR="00C86C57" w:rsidRPr="009C63DB" w:rsidRDefault="00DD7D11" w:rsidP="00C86C57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градостроительства</w:t>
      </w:r>
      <w:r w:rsidR="00C86C57">
        <w:rPr>
          <w:sz w:val="28"/>
          <w:szCs w:val="28"/>
        </w:rPr>
        <w:fldChar w:fldCharType="end"/>
      </w:r>
      <w:bookmarkEnd w:id="1"/>
      <w:r>
        <w:rPr>
          <w:sz w:val="28"/>
          <w:szCs w:val="28"/>
        </w:rPr>
        <w:t xml:space="preserve"> </w:t>
      </w:r>
      <w:r w:rsidR="00C86C57" w:rsidRPr="007853E2">
        <w:rPr>
          <w:sz w:val="28"/>
          <w:szCs w:val="28"/>
        </w:rPr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77777777" w:rsidR="00C86C57" w:rsidRDefault="00A574FB" w:rsidP="00C86C57">
            <w:pPr>
              <w:jc w:val="center"/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r w:rsidR="00C86C57">
              <w:rPr>
                <w:sz w:val="28"/>
                <w:szCs w:val="2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C86C57">
              <w:rPr>
                <w:sz w:val="28"/>
                <w:szCs w:val="28"/>
              </w:rPr>
              <w:instrText xml:space="preserve"> FORMTEXT </w:instrText>
            </w:r>
            <w:r w:rsidR="00C86C57">
              <w:rPr>
                <w:sz w:val="28"/>
                <w:szCs w:val="28"/>
              </w:rPr>
            </w:r>
            <w:r w:rsidR="00C86C57">
              <w:rPr>
                <w:sz w:val="28"/>
                <w:szCs w:val="28"/>
              </w:rPr>
              <w:fldChar w:fldCharType="separate"/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77777777" w:rsidR="00C86C57" w:rsidRDefault="00A574FB" w:rsidP="00C86C57">
            <w:pPr>
              <w:rPr>
                <w:sz w:val="28"/>
                <w:szCs w:val="28"/>
              </w:rPr>
            </w:pPr>
            <w:bookmarkStart w:id="3" w:name="ТекстовоеПоле4"/>
            <w:r>
              <w:rPr>
                <w:sz w:val="28"/>
                <w:szCs w:val="28"/>
                <w:lang w:val="en-US"/>
              </w:rPr>
              <w:t xml:space="preserve"> </w:t>
            </w:r>
            <w:r w:rsidR="00C86C57">
              <w:rPr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C86C57">
              <w:rPr>
                <w:sz w:val="28"/>
                <w:szCs w:val="28"/>
              </w:rPr>
              <w:instrText xml:space="preserve"> FORMTEXT </w:instrText>
            </w:r>
            <w:r w:rsidR="00C86C57">
              <w:rPr>
                <w:sz w:val="28"/>
                <w:szCs w:val="28"/>
              </w:rPr>
            </w:r>
            <w:r w:rsidR="00C86C57">
              <w:rPr>
                <w:sz w:val="28"/>
                <w:szCs w:val="28"/>
              </w:rPr>
              <w:fldChar w:fldCharType="separate"/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noProof/>
                <w:sz w:val="28"/>
                <w:szCs w:val="28"/>
              </w:rPr>
              <w:t> </w:t>
            </w:r>
            <w:r w:rsidR="00C86C57">
              <w:rPr>
                <w:sz w:val="28"/>
                <w:szCs w:val="28"/>
              </w:rPr>
              <w:fldChar w:fldCharType="end"/>
            </w:r>
            <w:bookmarkEnd w:id="3"/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1E416F">
      <w:pPr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10B5C9" w14:textId="77777777" w:rsidR="00EB56C4" w:rsidRPr="00F26C48" w:rsidRDefault="00A574FB" w:rsidP="00EB56C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ТекстовоеПоле1"/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EB56C4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14:paraId="071219BA" w14:textId="5F1DD3CA" w:rsidR="00DD7D11" w:rsidRP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вносимые в административный регламент агентства архитектуры и</w:t>
      </w:r>
    </w:p>
    <w:p w14:paraId="0FF7FE25" w14:textId="1652C94C" w:rsidR="00DD7D11" w:rsidRPr="007A1D4B" w:rsidRDefault="00DD7D11" w:rsidP="007A1D4B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градостроительства Сахалинской области по предоставлению</w:t>
      </w:r>
    </w:p>
    <w:p w14:paraId="2F0CB487" w14:textId="77777777" w:rsidR="0072427F" w:rsidRDefault="00DD7D11" w:rsidP="0072427F">
      <w:pPr>
        <w:jc w:val="center"/>
        <w:rPr>
          <w:rFonts w:eastAsiaTheme="minorHAnsi"/>
          <w:b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 xml:space="preserve">государственной услуги «Выдача разрешения на </w:t>
      </w:r>
      <w:r w:rsidR="0072427F">
        <w:rPr>
          <w:rFonts w:eastAsiaTheme="minorHAnsi"/>
          <w:b/>
          <w:sz w:val="28"/>
          <w:szCs w:val="28"/>
        </w:rPr>
        <w:t xml:space="preserve">ввод в эксплуатацию объектов капитального строительства (отдельные этапы строительства, реконструкции), если строительство объекта капитального </w:t>
      </w:r>
    </w:p>
    <w:p w14:paraId="7BFFD3AB" w14:textId="77777777" w:rsidR="0072427F" w:rsidRDefault="0072427F" w:rsidP="0072427F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строительства осуществлялось на территориях двух и более </w:t>
      </w:r>
    </w:p>
    <w:p w14:paraId="5AC7556F" w14:textId="77777777" w:rsidR="0072427F" w:rsidRDefault="0072427F" w:rsidP="0072427F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муниципальных образований (муниципальных районов, городских </w:t>
      </w:r>
    </w:p>
    <w:p w14:paraId="31F234BB" w14:textId="77777777" w:rsidR="0072427F" w:rsidRDefault="0072427F" w:rsidP="0072427F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округов), и в случае реконструкции объекта капитального </w:t>
      </w:r>
    </w:p>
    <w:p w14:paraId="5BF48863" w14:textId="77777777" w:rsidR="0072427F" w:rsidRDefault="0072427F" w:rsidP="0072427F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строительства, расположенного на территориях двух и более </w:t>
      </w:r>
    </w:p>
    <w:p w14:paraId="460ACF72" w14:textId="77777777" w:rsidR="0072427F" w:rsidRDefault="0072427F" w:rsidP="0072427F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муниципальных образований (муниципальных районов, городских </w:t>
      </w:r>
    </w:p>
    <w:p w14:paraId="24029CE2" w14:textId="77777777" w:rsidR="0072427F" w:rsidRDefault="0072427F" w:rsidP="007A1D4B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округов)</w:t>
      </w:r>
      <w:r w:rsidR="00DD7D11" w:rsidRPr="007A1D4B">
        <w:rPr>
          <w:rFonts w:eastAsiaTheme="minorHAnsi"/>
          <w:b/>
          <w:sz w:val="28"/>
          <w:szCs w:val="28"/>
        </w:rPr>
        <w:t>», утвержденный</w:t>
      </w:r>
      <w:r>
        <w:rPr>
          <w:rFonts w:eastAsiaTheme="minorHAnsi"/>
          <w:b/>
          <w:sz w:val="28"/>
          <w:szCs w:val="28"/>
        </w:rPr>
        <w:t xml:space="preserve"> </w:t>
      </w:r>
      <w:r w:rsidR="00DD7D11" w:rsidRPr="007A1D4B">
        <w:rPr>
          <w:rFonts w:eastAsiaTheme="minorHAnsi"/>
          <w:b/>
          <w:sz w:val="28"/>
          <w:szCs w:val="28"/>
        </w:rPr>
        <w:t>приказом</w:t>
      </w:r>
      <w:r w:rsidR="007A1D4B">
        <w:rPr>
          <w:rFonts w:eastAsiaTheme="minorHAnsi"/>
          <w:b/>
          <w:sz w:val="28"/>
          <w:szCs w:val="28"/>
        </w:rPr>
        <w:t xml:space="preserve"> </w:t>
      </w:r>
      <w:r w:rsidR="00DD7D11" w:rsidRPr="007A1D4B">
        <w:rPr>
          <w:rFonts w:eastAsiaTheme="minorHAnsi"/>
          <w:b/>
          <w:sz w:val="28"/>
          <w:szCs w:val="28"/>
        </w:rPr>
        <w:t xml:space="preserve">агентства архитектуры и </w:t>
      </w:r>
    </w:p>
    <w:p w14:paraId="52B806FD" w14:textId="195DF652" w:rsidR="00765FB3" w:rsidRPr="009C63DB" w:rsidRDefault="00DD7D11" w:rsidP="007A1D4B">
      <w:pPr>
        <w:jc w:val="center"/>
        <w:rPr>
          <w:caps/>
          <w:sz w:val="28"/>
          <w:szCs w:val="28"/>
        </w:rPr>
      </w:pPr>
      <w:r w:rsidRPr="007A1D4B">
        <w:rPr>
          <w:rFonts w:eastAsiaTheme="minorHAnsi"/>
          <w:b/>
          <w:sz w:val="28"/>
          <w:szCs w:val="28"/>
        </w:rPr>
        <w:t>градостроительства Сахалинской области</w:t>
      </w:r>
      <w:r w:rsidR="007A1D4B">
        <w:rPr>
          <w:rFonts w:eastAsiaTheme="minorHAnsi"/>
          <w:b/>
          <w:sz w:val="28"/>
          <w:szCs w:val="28"/>
        </w:rPr>
        <w:t xml:space="preserve"> </w:t>
      </w:r>
      <w:r w:rsidRPr="007A1D4B">
        <w:rPr>
          <w:rFonts w:eastAsiaTheme="minorHAnsi"/>
          <w:b/>
          <w:sz w:val="28"/>
          <w:szCs w:val="28"/>
        </w:rPr>
        <w:t>от 02.09.2016 № 1</w:t>
      </w:r>
      <w:r w:rsidR="00AE0F91">
        <w:rPr>
          <w:rFonts w:eastAsiaTheme="minorHAnsi"/>
          <w:b/>
          <w:sz w:val="28"/>
          <w:szCs w:val="28"/>
        </w:rPr>
        <w:t>2</w:t>
      </w:r>
    </w:p>
    <w:p w14:paraId="52B8070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6E39F7" w14:textId="45368E16" w:rsidR="00EB56C4" w:rsidRPr="007177BB" w:rsidRDefault="00EB56C4" w:rsidP="00FA4DBB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7177BB">
        <w:rPr>
          <w:rFonts w:eastAsiaTheme="minorHAnsi"/>
          <w:sz w:val="28"/>
          <w:szCs w:val="28"/>
          <w:lang w:eastAsia="en-US"/>
        </w:rPr>
        <w:t xml:space="preserve"> </w:t>
      </w:r>
    </w:p>
    <w:p w14:paraId="5156EB0B" w14:textId="0D140041" w:rsidR="005450A3" w:rsidRDefault="005450A3" w:rsidP="003B61E7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F3AAE">
        <w:rPr>
          <w:rFonts w:eastAsiaTheme="minorEastAsia"/>
          <w:sz w:val="28"/>
          <w:szCs w:val="28"/>
        </w:rPr>
        <w:t>1</w:t>
      </w:r>
      <w:r w:rsidRPr="00A7488A">
        <w:rPr>
          <w:rFonts w:eastAsiaTheme="minorEastAsia"/>
          <w:sz w:val="28"/>
          <w:szCs w:val="28"/>
        </w:rPr>
        <w:t>. Пункт</w:t>
      </w:r>
      <w:r>
        <w:rPr>
          <w:rFonts w:eastAsiaTheme="minorEastAsia"/>
          <w:sz w:val="28"/>
          <w:szCs w:val="28"/>
        </w:rPr>
        <w:t xml:space="preserve"> 1.3</w:t>
      </w:r>
      <w:r w:rsidRPr="00A7488A">
        <w:rPr>
          <w:rFonts w:eastAsiaTheme="minorEastAsia"/>
          <w:sz w:val="28"/>
          <w:szCs w:val="28"/>
        </w:rPr>
        <w:t>.1. подраздела</w:t>
      </w:r>
      <w:r>
        <w:rPr>
          <w:rFonts w:eastAsiaTheme="minorEastAsia"/>
          <w:sz w:val="28"/>
          <w:szCs w:val="28"/>
        </w:rPr>
        <w:t xml:space="preserve"> 1.3</w:t>
      </w:r>
      <w:r w:rsidRPr="00A7488A">
        <w:rPr>
          <w:rFonts w:eastAsiaTheme="minorEastAsia"/>
          <w:sz w:val="28"/>
          <w:szCs w:val="28"/>
        </w:rPr>
        <w:t xml:space="preserve">. раздела </w:t>
      </w:r>
      <w:r>
        <w:rPr>
          <w:rFonts w:eastAsiaTheme="minorEastAsia"/>
          <w:sz w:val="28"/>
          <w:szCs w:val="28"/>
        </w:rPr>
        <w:t>1</w:t>
      </w:r>
      <w:r w:rsidRPr="00A7488A">
        <w:rPr>
          <w:rFonts w:eastAsiaTheme="minorEastAsia"/>
          <w:sz w:val="28"/>
          <w:szCs w:val="28"/>
        </w:rPr>
        <w:t xml:space="preserve"> изложить </w:t>
      </w:r>
      <w:r w:rsidRPr="00A7488A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78301357" w14:textId="35681B54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«</w:t>
      </w:r>
      <w:r w:rsidRPr="005450A3">
        <w:rPr>
          <w:rFonts w:eastAsiaTheme="minorEastAsia"/>
          <w:sz w:val="28"/>
          <w:szCs w:val="28"/>
        </w:rPr>
        <w:t>1.3.1. Информация о месте нахождения Агентства: 693000, Сахалинская область, г. Южно-Сахалинск, ул. Карла Маркса, 16.</w:t>
      </w:r>
    </w:p>
    <w:p w14:paraId="6762EAF6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График работы Агентства: понедельник - четверг: с 09.00 до 18.15, пятница: с 09.00 до 17.00, перерыв на обед: с 13.00 до 14.00.</w:t>
      </w:r>
    </w:p>
    <w:p w14:paraId="58DCD108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Способы получения информации о месте нахождения Агентства и графике его работы:</w:t>
      </w:r>
    </w:p>
    <w:p w14:paraId="2A4C0ECD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- на официальном интернет-сайте Агентства;</w:t>
      </w:r>
    </w:p>
    <w:p w14:paraId="42E0A1B8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- непосредственно в Агентстве;</w:t>
      </w:r>
    </w:p>
    <w:p w14:paraId="3EA8E21E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- с использованием средств телефонной связи;</w:t>
      </w:r>
    </w:p>
    <w:p w14:paraId="6FF75D4E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- при письменном обращении;</w:t>
      </w:r>
    </w:p>
    <w:p w14:paraId="7FC37351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lastRenderedPageBreak/>
        <w:t>- в региональной государственной информационной системе «Портал государственных и муниципальных услуг (функций) Сахалинской области» - далее - портал государственных и муниципальных услуг (функций) Сахалинской области;</w:t>
      </w:r>
    </w:p>
    <w:p w14:paraId="082BDF8B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- далее - Единый портал государственных и муниципальных услуг (функций).</w:t>
      </w:r>
    </w:p>
    <w:p w14:paraId="162B8761" w14:textId="4B06C913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Телефоны Агентства для справок (консультаций</w:t>
      </w:r>
      <w:bookmarkStart w:id="5" w:name="_GoBack"/>
      <w:bookmarkEnd w:id="5"/>
      <w:r w:rsidRPr="005450A3">
        <w:rPr>
          <w:rFonts w:eastAsiaTheme="minorEastAsia"/>
          <w:sz w:val="28"/>
          <w:szCs w:val="28"/>
        </w:rPr>
        <w:t>): 8(4242) 67-0</w:t>
      </w:r>
      <w:r w:rsidR="0056793C">
        <w:rPr>
          <w:rFonts w:eastAsiaTheme="minorEastAsia"/>
          <w:sz w:val="28"/>
          <w:szCs w:val="28"/>
        </w:rPr>
        <w:t>9</w:t>
      </w:r>
      <w:r w:rsidRPr="005450A3">
        <w:rPr>
          <w:rFonts w:eastAsiaTheme="minorEastAsia"/>
          <w:sz w:val="28"/>
          <w:szCs w:val="28"/>
        </w:rPr>
        <w:t>-</w:t>
      </w:r>
      <w:r w:rsidR="0056793C">
        <w:rPr>
          <w:rFonts w:eastAsiaTheme="minorEastAsia"/>
          <w:sz w:val="28"/>
          <w:szCs w:val="28"/>
        </w:rPr>
        <w:t>98, 67-09-99</w:t>
      </w:r>
      <w:r w:rsidRPr="005450A3">
        <w:rPr>
          <w:rFonts w:eastAsiaTheme="minorEastAsia"/>
          <w:sz w:val="28"/>
          <w:szCs w:val="28"/>
        </w:rPr>
        <w:t>.</w:t>
      </w:r>
    </w:p>
    <w:p w14:paraId="1EF54A57" w14:textId="39C560EC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Прием заявлений о выдаче разрешений на ввод при их личном предоставлении осуществляется в понедельник, вторник, среду, четверг, пятницу с 09.00 до 17.00, перерыв на обед: с 13.00 до 14.00.</w:t>
      </w:r>
      <w:r w:rsidRPr="005450A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Дополнительно п</w:t>
      </w:r>
      <w:r w:rsidRPr="00EF3AAE">
        <w:rPr>
          <w:rFonts w:eastAsiaTheme="minorEastAsia"/>
          <w:sz w:val="28"/>
          <w:szCs w:val="28"/>
        </w:rPr>
        <w:t xml:space="preserve">рием заявлений о выдаче разрешений на </w:t>
      </w:r>
      <w:r>
        <w:rPr>
          <w:rFonts w:eastAsiaTheme="minorEastAsia"/>
          <w:sz w:val="28"/>
          <w:szCs w:val="28"/>
        </w:rPr>
        <w:t>ввод</w:t>
      </w:r>
      <w:r w:rsidRPr="00EF3AAE">
        <w:rPr>
          <w:rFonts w:eastAsiaTheme="minorEastAsia"/>
          <w:sz w:val="28"/>
          <w:szCs w:val="28"/>
        </w:rPr>
        <w:t xml:space="preserve"> осуществляется</w:t>
      </w:r>
      <w:r>
        <w:rPr>
          <w:rFonts w:eastAsiaTheme="minorEastAsia"/>
          <w:sz w:val="28"/>
          <w:szCs w:val="28"/>
        </w:rPr>
        <w:t xml:space="preserve"> в электронной форме, а также в многофункциональном центре.</w:t>
      </w:r>
    </w:p>
    <w:p w14:paraId="4331A4A0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Адрес официального сайта Агентства в сети Интернет: http://www.</w:t>
      </w:r>
      <w:r w:rsidRPr="005450A3">
        <w:rPr>
          <w:rFonts w:eastAsiaTheme="minorEastAsia"/>
          <w:sz w:val="28"/>
          <w:szCs w:val="28"/>
          <w:lang w:val="en-US"/>
        </w:rPr>
        <w:t>grad</w:t>
      </w:r>
      <w:r w:rsidRPr="005450A3">
        <w:rPr>
          <w:rFonts w:eastAsiaTheme="minorEastAsia"/>
          <w:sz w:val="28"/>
          <w:szCs w:val="28"/>
        </w:rPr>
        <w:t>.</w:t>
      </w:r>
      <w:proofErr w:type="spellStart"/>
      <w:r w:rsidRPr="005450A3">
        <w:rPr>
          <w:rFonts w:eastAsiaTheme="minorEastAsia"/>
          <w:sz w:val="28"/>
          <w:szCs w:val="28"/>
        </w:rPr>
        <w:t>sakhalin</w:t>
      </w:r>
      <w:proofErr w:type="spellEnd"/>
      <w:r w:rsidRPr="005450A3">
        <w:rPr>
          <w:rFonts w:eastAsiaTheme="minorEastAsia"/>
          <w:sz w:val="28"/>
          <w:szCs w:val="28"/>
        </w:rPr>
        <w:t>.</w:t>
      </w:r>
      <w:proofErr w:type="spellStart"/>
      <w:r w:rsidRPr="005450A3">
        <w:rPr>
          <w:rFonts w:eastAsiaTheme="minorEastAsia"/>
          <w:sz w:val="28"/>
          <w:szCs w:val="28"/>
          <w:lang w:val="en-US"/>
        </w:rPr>
        <w:t>gov</w:t>
      </w:r>
      <w:proofErr w:type="spellEnd"/>
      <w:r w:rsidRPr="005450A3">
        <w:rPr>
          <w:rFonts w:eastAsiaTheme="minorEastAsia"/>
          <w:sz w:val="28"/>
          <w:szCs w:val="28"/>
        </w:rPr>
        <w:t>.</w:t>
      </w:r>
      <w:proofErr w:type="spellStart"/>
      <w:r w:rsidRPr="005450A3">
        <w:rPr>
          <w:rFonts w:eastAsiaTheme="minorEastAsia"/>
          <w:sz w:val="28"/>
          <w:szCs w:val="28"/>
        </w:rPr>
        <w:t>ru</w:t>
      </w:r>
      <w:proofErr w:type="spellEnd"/>
      <w:r w:rsidRPr="005450A3">
        <w:rPr>
          <w:rFonts w:eastAsiaTheme="minorEastAsia"/>
          <w:sz w:val="28"/>
          <w:szCs w:val="28"/>
        </w:rPr>
        <w:t>.</w:t>
      </w:r>
    </w:p>
    <w:p w14:paraId="628570BB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Адрес электронной почты Агентства: e-</w:t>
      </w:r>
      <w:proofErr w:type="spellStart"/>
      <w:r w:rsidRPr="005450A3">
        <w:rPr>
          <w:rFonts w:eastAsiaTheme="minorEastAsia"/>
          <w:sz w:val="28"/>
          <w:szCs w:val="28"/>
        </w:rPr>
        <w:t>mail</w:t>
      </w:r>
      <w:proofErr w:type="spellEnd"/>
      <w:r w:rsidRPr="005450A3">
        <w:rPr>
          <w:rFonts w:eastAsiaTheme="minorEastAsia"/>
          <w:sz w:val="28"/>
          <w:szCs w:val="28"/>
        </w:rPr>
        <w:t xml:space="preserve">: </w:t>
      </w:r>
      <w:r w:rsidRPr="005450A3">
        <w:rPr>
          <w:rFonts w:eastAsiaTheme="minorEastAsia"/>
          <w:sz w:val="28"/>
          <w:szCs w:val="28"/>
          <w:lang w:val="en-US"/>
        </w:rPr>
        <w:t>grad</w:t>
      </w:r>
      <w:r w:rsidRPr="005450A3">
        <w:rPr>
          <w:rFonts w:eastAsiaTheme="minorEastAsia"/>
          <w:sz w:val="28"/>
          <w:szCs w:val="28"/>
        </w:rPr>
        <w:t>@</w:t>
      </w:r>
      <w:r w:rsidRPr="005450A3">
        <w:rPr>
          <w:rFonts w:eastAsiaTheme="minorEastAsia"/>
          <w:sz w:val="28"/>
          <w:szCs w:val="28"/>
          <w:lang w:val="en-US"/>
        </w:rPr>
        <w:t>s</w:t>
      </w:r>
      <w:proofErr w:type="spellStart"/>
      <w:r w:rsidRPr="005450A3">
        <w:rPr>
          <w:rFonts w:eastAsiaTheme="minorEastAsia"/>
          <w:sz w:val="28"/>
          <w:szCs w:val="28"/>
        </w:rPr>
        <w:t>akhalin</w:t>
      </w:r>
      <w:proofErr w:type="spellEnd"/>
      <w:r w:rsidRPr="005450A3">
        <w:rPr>
          <w:rFonts w:eastAsiaTheme="minorEastAsia"/>
          <w:sz w:val="28"/>
          <w:szCs w:val="28"/>
        </w:rPr>
        <w:t>.</w:t>
      </w:r>
      <w:proofErr w:type="spellStart"/>
      <w:r w:rsidRPr="005450A3">
        <w:rPr>
          <w:rFonts w:eastAsiaTheme="minorEastAsia"/>
          <w:sz w:val="28"/>
          <w:szCs w:val="28"/>
          <w:lang w:val="en-US"/>
        </w:rPr>
        <w:t>gov</w:t>
      </w:r>
      <w:proofErr w:type="spellEnd"/>
      <w:r w:rsidRPr="005450A3">
        <w:rPr>
          <w:rFonts w:eastAsiaTheme="minorEastAsia"/>
          <w:sz w:val="28"/>
          <w:szCs w:val="28"/>
        </w:rPr>
        <w:t>.</w:t>
      </w:r>
      <w:proofErr w:type="spellStart"/>
      <w:r w:rsidRPr="005450A3">
        <w:rPr>
          <w:rFonts w:eastAsiaTheme="minorEastAsia"/>
          <w:sz w:val="28"/>
          <w:szCs w:val="28"/>
        </w:rPr>
        <w:t>ru</w:t>
      </w:r>
      <w:proofErr w:type="spellEnd"/>
      <w:r w:rsidRPr="005450A3">
        <w:rPr>
          <w:rFonts w:eastAsiaTheme="minorEastAsia"/>
          <w:sz w:val="28"/>
          <w:szCs w:val="28"/>
        </w:rPr>
        <w:t>.</w:t>
      </w:r>
    </w:p>
    <w:p w14:paraId="34429146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 xml:space="preserve">Адрес портала государственных и муниципальных услуг (функций) Сахалинской области: </w:t>
      </w:r>
      <w:proofErr w:type="spellStart"/>
      <w:r w:rsidRPr="005450A3">
        <w:rPr>
          <w:rFonts w:eastAsiaTheme="minorEastAsia"/>
          <w:sz w:val="28"/>
          <w:szCs w:val="28"/>
        </w:rPr>
        <w:t>http</w:t>
      </w:r>
      <w:proofErr w:type="spellEnd"/>
      <w:r w:rsidRPr="005450A3">
        <w:rPr>
          <w:rFonts w:eastAsiaTheme="minorEastAsia"/>
          <w:sz w:val="28"/>
          <w:szCs w:val="28"/>
          <w:lang w:val="en-US"/>
        </w:rPr>
        <w:t>s</w:t>
      </w:r>
      <w:r w:rsidRPr="005450A3">
        <w:rPr>
          <w:rFonts w:eastAsiaTheme="minorEastAsia"/>
          <w:sz w:val="28"/>
          <w:szCs w:val="28"/>
        </w:rPr>
        <w:t>://</w:t>
      </w:r>
      <w:proofErr w:type="spellStart"/>
      <w:r w:rsidRPr="005450A3">
        <w:rPr>
          <w:rFonts w:eastAsiaTheme="minorEastAsia"/>
          <w:sz w:val="28"/>
          <w:szCs w:val="28"/>
          <w:lang w:val="en-US"/>
        </w:rPr>
        <w:t>uslugi</w:t>
      </w:r>
      <w:proofErr w:type="spellEnd"/>
      <w:r w:rsidRPr="005450A3">
        <w:rPr>
          <w:rFonts w:eastAsiaTheme="minorEastAsia"/>
          <w:sz w:val="28"/>
          <w:szCs w:val="28"/>
        </w:rPr>
        <w:t>.admsakhalin.ru.</w:t>
      </w:r>
    </w:p>
    <w:p w14:paraId="78CBEE03" w14:textId="77777777" w:rsidR="005450A3" w:rsidRP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5450A3">
        <w:rPr>
          <w:rFonts w:eastAsiaTheme="minorEastAsia"/>
          <w:sz w:val="28"/>
          <w:szCs w:val="28"/>
        </w:rPr>
        <w:t>Информация об Агентстве, в том числе о месте его нахождения и графике работы, размещена на информационном интернет-портале органов государственной власти Сахалинской области (www.admsakhalin.ru).</w:t>
      </w:r>
    </w:p>
    <w:p w14:paraId="535A7F8D" w14:textId="56AFCE73" w:rsidR="005450A3" w:rsidRDefault="005450A3" w:rsidP="005450A3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5450A3">
        <w:rPr>
          <w:rFonts w:eastAsiaTheme="minorEastAsia"/>
          <w:sz w:val="28"/>
          <w:szCs w:val="28"/>
        </w:rPr>
        <w:t xml:space="preserve">Адрес Единого портала государственных и муниципальных услуг (функций): </w:t>
      </w:r>
      <w:proofErr w:type="spellStart"/>
      <w:r w:rsidRPr="005450A3">
        <w:rPr>
          <w:rFonts w:eastAsiaTheme="minorEastAsia"/>
          <w:sz w:val="28"/>
          <w:szCs w:val="28"/>
        </w:rPr>
        <w:t>http</w:t>
      </w:r>
      <w:proofErr w:type="spellEnd"/>
      <w:r w:rsidRPr="005450A3">
        <w:rPr>
          <w:rFonts w:eastAsiaTheme="minorEastAsia"/>
          <w:sz w:val="28"/>
          <w:szCs w:val="28"/>
          <w:lang w:val="en-US"/>
        </w:rPr>
        <w:t>s</w:t>
      </w:r>
      <w:r w:rsidRPr="005450A3">
        <w:rPr>
          <w:rFonts w:eastAsiaTheme="minorEastAsia"/>
          <w:sz w:val="28"/>
          <w:szCs w:val="28"/>
        </w:rPr>
        <w:t>://www.gosuslugi.ru.</w:t>
      </w:r>
      <w:r w:rsidRPr="005450A3">
        <w:rPr>
          <w:rFonts w:eastAsiaTheme="minorEastAsia"/>
          <w:sz w:val="28"/>
          <w:szCs w:val="28"/>
        </w:rPr>
        <w:t>».</w:t>
      </w:r>
    </w:p>
    <w:p w14:paraId="5FDCC07F" w14:textId="56C05E8C" w:rsidR="007A1D4B" w:rsidRPr="003B61E7" w:rsidRDefault="005450A3" w:rsidP="003B61E7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>
        <w:rPr>
          <w:rFonts w:eastAsiaTheme="minorEastAsia"/>
          <w:sz w:val="28"/>
          <w:szCs w:val="26"/>
        </w:rPr>
        <w:t>2</w:t>
      </w:r>
      <w:r w:rsidR="007A1D4B" w:rsidRPr="003B61E7">
        <w:rPr>
          <w:rFonts w:eastAsiaTheme="minorEastAsia"/>
          <w:sz w:val="28"/>
          <w:szCs w:val="26"/>
        </w:rPr>
        <w:t xml:space="preserve">. </w:t>
      </w:r>
      <w:r w:rsidR="00A11779">
        <w:rPr>
          <w:rFonts w:eastAsiaTheme="minorEastAsia"/>
          <w:sz w:val="28"/>
          <w:szCs w:val="26"/>
        </w:rPr>
        <w:t>Подраздел</w:t>
      </w:r>
      <w:r w:rsidR="003B61E7" w:rsidRPr="003B61E7">
        <w:rPr>
          <w:rFonts w:eastAsiaTheme="minorEastAsia"/>
          <w:sz w:val="28"/>
          <w:szCs w:val="26"/>
        </w:rPr>
        <w:t xml:space="preserve"> 2.4. раздела 2 изложить </w:t>
      </w:r>
      <w:r w:rsidR="003B61E7" w:rsidRPr="003B61E7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700ABBB0" w14:textId="77777777" w:rsidR="00AE0F91" w:rsidRPr="00AE0F91" w:rsidRDefault="003B61E7" w:rsidP="00AE0F91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E0F91">
        <w:rPr>
          <w:rFonts w:eastAsiaTheme="minorEastAsia"/>
          <w:sz w:val="28"/>
          <w:szCs w:val="28"/>
        </w:rPr>
        <w:t>«</w:t>
      </w:r>
      <w:r w:rsidR="00AE0F91" w:rsidRPr="00AE0F91">
        <w:rPr>
          <w:rFonts w:eastAsiaTheme="minorEastAsia"/>
          <w:sz w:val="28"/>
          <w:szCs w:val="28"/>
        </w:rPr>
        <w:t>Общий срок предоставления государственной услуги:</w:t>
      </w:r>
    </w:p>
    <w:p w14:paraId="19132586" w14:textId="6018CB7E" w:rsidR="00EB56C4" w:rsidRPr="003B61E7" w:rsidRDefault="00AE0F91" w:rsidP="00AE0F91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AE0F91">
        <w:rPr>
          <w:rFonts w:eastAsiaTheme="minorEastAsia"/>
          <w:sz w:val="28"/>
          <w:szCs w:val="28"/>
        </w:rPr>
        <w:t xml:space="preserve">- выдача или отказ в выдаче разрешения на ввод объекта в эксплуатацию - в течение </w:t>
      </w:r>
      <w:r>
        <w:rPr>
          <w:rFonts w:eastAsiaTheme="minorEastAsia"/>
          <w:sz w:val="28"/>
          <w:szCs w:val="28"/>
        </w:rPr>
        <w:t>7 рабочих</w:t>
      </w:r>
      <w:r w:rsidRPr="00AE0F91">
        <w:rPr>
          <w:rFonts w:eastAsiaTheme="minorEastAsia"/>
          <w:sz w:val="28"/>
          <w:szCs w:val="28"/>
        </w:rPr>
        <w:t xml:space="preserve"> дней со дня получения Агентством заявления о выдаче </w:t>
      </w:r>
      <w:r w:rsidRPr="00AE0F91">
        <w:rPr>
          <w:rFonts w:eastAsiaTheme="minorEastAsia"/>
          <w:sz w:val="28"/>
          <w:szCs w:val="28"/>
        </w:rPr>
        <w:lastRenderedPageBreak/>
        <w:t xml:space="preserve">разрешения на ввод объекта в эксплуатацию и прилагаемых к нему документов (в соответствии с </w:t>
      </w:r>
      <w:hyperlink w:anchor="Par173" w:tooltip="2.6. Исчерпывающий перечень документов," w:history="1">
        <w:r w:rsidRPr="00AE0F91">
          <w:rPr>
            <w:rFonts w:eastAsiaTheme="minorEastAsia"/>
            <w:sz w:val="28"/>
            <w:szCs w:val="28"/>
          </w:rPr>
          <w:t>подразделом 2.6 раздела 2</w:t>
        </w:r>
      </w:hyperlink>
      <w:r w:rsidRPr="00AE0F91">
        <w:rPr>
          <w:rFonts w:eastAsiaTheme="minorEastAsia"/>
          <w:sz w:val="28"/>
          <w:szCs w:val="28"/>
        </w:rPr>
        <w:t xml:space="preserve"> настоящего административного регламента).</w:t>
      </w:r>
      <w:r w:rsidR="003B61E7" w:rsidRPr="00AE0F91">
        <w:rPr>
          <w:rFonts w:eastAsiaTheme="minorHAnsi"/>
          <w:sz w:val="28"/>
          <w:szCs w:val="28"/>
          <w:lang w:eastAsia="en-US"/>
        </w:rPr>
        <w:t>».</w:t>
      </w:r>
    </w:p>
    <w:p w14:paraId="7325E893" w14:textId="4450290C" w:rsidR="002A78BE" w:rsidRDefault="005450A3" w:rsidP="00EB56C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2A78BE" w:rsidRPr="002A78BE">
        <w:rPr>
          <w:rFonts w:eastAsiaTheme="minorHAnsi"/>
          <w:sz w:val="28"/>
          <w:szCs w:val="28"/>
          <w:lang w:eastAsia="en-US"/>
        </w:rPr>
        <w:t>.</w:t>
      </w:r>
      <w:r w:rsidR="002A78BE">
        <w:rPr>
          <w:rFonts w:eastAsiaTheme="minorHAnsi"/>
          <w:sz w:val="28"/>
          <w:szCs w:val="28"/>
          <w:lang w:eastAsia="en-US"/>
        </w:rPr>
        <w:t xml:space="preserve"> Пункт 2.6.1</w:t>
      </w:r>
      <w:r w:rsidR="00A11779">
        <w:rPr>
          <w:rFonts w:eastAsiaTheme="minorHAnsi"/>
          <w:sz w:val="28"/>
          <w:szCs w:val="28"/>
          <w:lang w:eastAsia="en-US"/>
        </w:rPr>
        <w:t>. подраздела</w:t>
      </w:r>
      <w:r w:rsidR="002A78BE">
        <w:rPr>
          <w:rFonts w:eastAsiaTheme="minorHAnsi"/>
          <w:sz w:val="28"/>
          <w:szCs w:val="28"/>
          <w:lang w:eastAsia="en-US"/>
        </w:rPr>
        <w:t xml:space="preserve"> 2.6. раздела 2 </w:t>
      </w:r>
      <w:r w:rsidR="002A78BE" w:rsidRPr="003B61E7">
        <w:rPr>
          <w:rFonts w:eastAsiaTheme="minorEastAsia"/>
          <w:sz w:val="28"/>
          <w:szCs w:val="26"/>
        </w:rPr>
        <w:t xml:space="preserve">изложить </w:t>
      </w:r>
      <w:r w:rsidR="002A78BE" w:rsidRPr="003B61E7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6AA54310" w14:textId="4B23EC94" w:rsidR="00AE5821" w:rsidRPr="00AE5821" w:rsidRDefault="00AE5821" w:rsidP="00C17ED4">
      <w:pPr>
        <w:spacing w:line="360" w:lineRule="auto"/>
        <w:ind w:firstLine="539"/>
        <w:jc w:val="both"/>
        <w:rPr>
          <w:rFonts w:eastAsiaTheme="minorEastAsia"/>
          <w:sz w:val="28"/>
          <w:szCs w:val="28"/>
        </w:rPr>
      </w:pPr>
      <w:r w:rsidRPr="00AE5821">
        <w:rPr>
          <w:sz w:val="28"/>
          <w:szCs w:val="28"/>
        </w:rPr>
        <w:t>«2.6.1. Перечень документов, представляемых заявителем самостоятельно:</w:t>
      </w:r>
    </w:p>
    <w:p w14:paraId="1CB7F5BC" w14:textId="2B5A27FE" w:rsidR="00B04AF6" w:rsidRPr="00B04AF6" w:rsidRDefault="00B04AF6" w:rsidP="00C17ED4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C17ED4">
        <w:rPr>
          <w:rFonts w:eastAsiaTheme="minorEastAsia"/>
          <w:sz w:val="28"/>
          <w:szCs w:val="26"/>
        </w:rPr>
        <w:t>«</w:t>
      </w:r>
      <w:r w:rsidRPr="00B04AF6">
        <w:rPr>
          <w:rFonts w:eastAsiaTheme="minorEastAsia"/>
          <w:sz w:val="28"/>
          <w:szCs w:val="26"/>
        </w:rPr>
        <w:t xml:space="preserve">1) </w:t>
      </w:r>
      <w:hyperlink w:anchor="Par514" w:tooltip="                                 Заявление" w:history="1">
        <w:r w:rsidRPr="00B04AF6">
          <w:rPr>
            <w:rFonts w:eastAsiaTheme="minorEastAsia"/>
            <w:sz w:val="28"/>
            <w:szCs w:val="26"/>
          </w:rPr>
          <w:t>Заявление</w:t>
        </w:r>
      </w:hyperlink>
      <w:r w:rsidRPr="00B04AF6">
        <w:rPr>
          <w:rFonts w:eastAsiaTheme="minorEastAsia"/>
          <w:sz w:val="28"/>
          <w:szCs w:val="26"/>
        </w:rPr>
        <w:t xml:space="preserve"> о выдаче разрешения на ввод объекта в эксплуатацию (приложение 1 к настоящему административному регламенту);</w:t>
      </w:r>
    </w:p>
    <w:p w14:paraId="585B01BD" w14:textId="77777777" w:rsidR="00B04AF6" w:rsidRPr="00B04AF6" w:rsidRDefault="00B04AF6" w:rsidP="00C17ED4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B04AF6">
        <w:rPr>
          <w:rFonts w:eastAsiaTheme="minorEastAsia"/>
          <w:sz w:val="28"/>
          <w:szCs w:val="26"/>
        </w:rPr>
        <w:t>2) Акт приемки объекта капитального строительства (в случае осуществления строительства, реконструкции на основании договора);</w:t>
      </w:r>
    </w:p>
    <w:p w14:paraId="365EA4B3" w14:textId="77777777" w:rsidR="00B04AF6" w:rsidRPr="00B04AF6" w:rsidRDefault="00B04AF6" w:rsidP="00C17ED4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B04AF6">
        <w:rPr>
          <w:rFonts w:eastAsiaTheme="minorEastAsia"/>
          <w:sz w:val="28"/>
          <w:szCs w:val="26"/>
        </w:rPr>
        <w:t>3)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14:paraId="67E13639" w14:textId="77777777" w:rsidR="00B04AF6" w:rsidRPr="00B04AF6" w:rsidRDefault="00B04AF6" w:rsidP="00C17ED4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bookmarkStart w:id="6" w:name="Par180"/>
      <w:bookmarkEnd w:id="6"/>
      <w:r w:rsidRPr="00B04AF6">
        <w:rPr>
          <w:rFonts w:eastAsiaTheme="minorEastAsia"/>
          <w:sz w:val="28"/>
          <w:szCs w:val="26"/>
        </w:rPr>
        <w:t>4)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14:paraId="45EA28AF" w14:textId="77777777" w:rsidR="00B04AF6" w:rsidRPr="00B04AF6" w:rsidRDefault="00B04AF6" w:rsidP="00C17ED4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B04AF6">
        <w:rPr>
          <w:rFonts w:eastAsiaTheme="minorEastAsia"/>
          <w:sz w:val="28"/>
          <w:szCs w:val="26"/>
        </w:rPr>
        <w:t>5)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14:paraId="4327A4B4" w14:textId="77777777" w:rsidR="00B04AF6" w:rsidRPr="00B04AF6" w:rsidRDefault="00B04AF6" w:rsidP="00C17ED4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B04AF6">
        <w:rPr>
          <w:rFonts w:eastAsiaTheme="minorEastAsia"/>
          <w:sz w:val="28"/>
          <w:szCs w:val="26"/>
        </w:rPr>
        <w:t>6) Схема, отображающая расположение построенного, реконструированного объекта капитального строительства, расположение сетей инженерно-</w:t>
      </w:r>
      <w:r w:rsidRPr="00B04AF6">
        <w:rPr>
          <w:rFonts w:eastAsiaTheme="minorEastAsia"/>
          <w:sz w:val="28"/>
          <w:szCs w:val="26"/>
        </w:rPr>
        <w:lastRenderedPageBreak/>
        <w:t>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14:paraId="0DFA7553" w14:textId="62E67324" w:rsidR="00B04AF6" w:rsidRPr="00C17ED4" w:rsidRDefault="00B04AF6" w:rsidP="00C17ED4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C17ED4">
        <w:rPr>
          <w:rFonts w:eastAsiaTheme="minorEastAsia"/>
          <w:sz w:val="28"/>
          <w:szCs w:val="26"/>
        </w:rPr>
        <w:t>7)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производственного объекта за причинение вреда в результате аварии на опасном объекте;</w:t>
      </w:r>
    </w:p>
    <w:p w14:paraId="4A3EF450" w14:textId="3D1668C0" w:rsidR="002A78BE" w:rsidRDefault="002A78BE" w:rsidP="00C17ED4">
      <w:pPr>
        <w:spacing w:line="360" w:lineRule="auto"/>
        <w:ind w:firstLine="539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C17ED4">
        <w:rPr>
          <w:sz w:val="28"/>
          <w:szCs w:val="28"/>
        </w:rPr>
        <w:t xml:space="preserve">8) Технический план объекта капитального строительства, подготовленный в соответствии с Федеральным </w:t>
      </w:r>
      <w:hyperlink r:id="rId11" w:history="1">
        <w:r w:rsidRPr="00C17ED4">
          <w:rPr>
            <w:sz w:val="28"/>
            <w:szCs w:val="28"/>
          </w:rPr>
          <w:t>законом</w:t>
        </w:r>
      </w:hyperlink>
      <w:r w:rsidRPr="00C17ED4">
        <w:rPr>
          <w:sz w:val="28"/>
          <w:szCs w:val="28"/>
        </w:rPr>
        <w:t xml:space="preserve"> от 13.07.2015 года № 218-ФЗ «О государственной регистрации недвижимости».</w:t>
      </w:r>
      <w:r w:rsidR="00BC64CF" w:rsidRPr="00C17ED4">
        <w:rPr>
          <w:sz w:val="28"/>
          <w:szCs w:val="28"/>
        </w:rPr>
        <w:t>».</w:t>
      </w:r>
    </w:p>
    <w:p w14:paraId="7870FA02" w14:textId="04A490AD" w:rsidR="003B61E7" w:rsidRDefault="005450A3" w:rsidP="00EB56C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61E7" w:rsidRPr="002A78BE">
        <w:rPr>
          <w:rFonts w:eastAsiaTheme="minorHAnsi"/>
          <w:sz w:val="28"/>
          <w:szCs w:val="28"/>
          <w:lang w:eastAsia="en-US"/>
        </w:rPr>
        <w:t>.</w:t>
      </w:r>
      <w:r w:rsidR="003B61E7">
        <w:rPr>
          <w:rFonts w:eastAsiaTheme="minorHAnsi"/>
          <w:sz w:val="28"/>
          <w:szCs w:val="28"/>
          <w:lang w:eastAsia="en-US"/>
        </w:rPr>
        <w:t xml:space="preserve"> </w:t>
      </w:r>
      <w:r w:rsidR="00B04AF6">
        <w:rPr>
          <w:rFonts w:eastAsiaTheme="minorHAnsi"/>
          <w:sz w:val="28"/>
          <w:szCs w:val="28"/>
          <w:lang w:eastAsia="en-US"/>
        </w:rPr>
        <w:t>Пункт</w:t>
      </w:r>
      <w:r w:rsidR="000C474B">
        <w:rPr>
          <w:rFonts w:eastAsiaTheme="minorHAnsi"/>
          <w:sz w:val="28"/>
          <w:szCs w:val="28"/>
          <w:lang w:eastAsia="en-US"/>
        </w:rPr>
        <w:t xml:space="preserve"> 2.6.</w:t>
      </w:r>
      <w:r w:rsidR="00AE0F91">
        <w:rPr>
          <w:rFonts w:eastAsiaTheme="minorHAnsi"/>
          <w:sz w:val="28"/>
          <w:szCs w:val="28"/>
          <w:lang w:eastAsia="en-US"/>
        </w:rPr>
        <w:t>2</w:t>
      </w:r>
      <w:r w:rsidR="00A11779">
        <w:rPr>
          <w:rFonts w:eastAsiaTheme="minorHAnsi"/>
          <w:sz w:val="28"/>
          <w:szCs w:val="28"/>
          <w:lang w:eastAsia="en-US"/>
        </w:rPr>
        <w:t>. подраздела</w:t>
      </w:r>
      <w:r w:rsidR="000C474B">
        <w:rPr>
          <w:rFonts w:eastAsiaTheme="minorHAnsi"/>
          <w:sz w:val="28"/>
          <w:szCs w:val="28"/>
          <w:lang w:eastAsia="en-US"/>
        </w:rPr>
        <w:t xml:space="preserve"> 2.6. раздела 2 </w:t>
      </w:r>
      <w:r w:rsidR="000C474B" w:rsidRPr="003B61E7">
        <w:rPr>
          <w:rFonts w:eastAsiaTheme="minorEastAsia"/>
          <w:sz w:val="28"/>
          <w:szCs w:val="26"/>
        </w:rPr>
        <w:t xml:space="preserve">изложить </w:t>
      </w:r>
      <w:r w:rsidR="000C474B" w:rsidRPr="003B61E7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74E4051E" w14:textId="0848B1CD" w:rsidR="00AE5821" w:rsidRPr="00AE5821" w:rsidRDefault="00AE5821" w:rsidP="001E416F">
      <w:pPr>
        <w:spacing w:line="360" w:lineRule="auto"/>
        <w:ind w:firstLine="539"/>
        <w:jc w:val="both"/>
        <w:rPr>
          <w:sz w:val="28"/>
          <w:szCs w:val="28"/>
        </w:rPr>
      </w:pPr>
      <w:r w:rsidRPr="00AE5821">
        <w:rPr>
          <w:sz w:val="28"/>
          <w:szCs w:val="28"/>
        </w:rPr>
        <w:t>«2.6.2. Перечень документов, которые заявитель вправе представить по собственной инициативе:</w:t>
      </w:r>
    </w:p>
    <w:p w14:paraId="67D9ADEF" w14:textId="6562A28A" w:rsidR="00AE5821" w:rsidRDefault="00AE5821" w:rsidP="001E416F">
      <w:pPr>
        <w:spacing w:line="360" w:lineRule="auto"/>
        <w:ind w:firstLine="539"/>
        <w:jc w:val="both"/>
        <w:rPr>
          <w:sz w:val="28"/>
          <w:szCs w:val="28"/>
        </w:rPr>
      </w:pPr>
      <w:r w:rsidRPr="00AE5821">
        <w:rPr>
          <w:sz w:val="28"/>
          <w:szCs w:val="28"/>
        </w:rPr>
        <w:t>1) Правоустанавливающие документы на земельный участок;</w:t>
      </w:r>
    </w:p>
    <w:p w14:paraId="52B80701" w14:textId="2E2828F8" w:rsidR="00D15934" w:rsidRDefault="002A78BE" w:rsidP="001E416F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 Г</w:t>
      </w:r>
      <w:r w:rsidR="00A428B3" w:rsidRPr="00A428B3">
        <w:rPr>
          <w:sz w:val="28"/>
          <w:szCs w:val="28"/>
        </w:rPr>
        <w:t>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территории;</w:t>
      </w:r>
    </w:p>
    <w:p w14:paraId="737E6E70" w14:textId="77777777" w:rsidR="00AE5821" w:rsidRPr="00AE5821" w:rsidRDefault="00AE5821" w:rsidP="00AE5821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AE5821">
        <w:rPr>
          <w:rFonts w:eastAsiaTheme="minorEastAsia"/>
          <w:sz w:val="28"/>
          <w:szCs w:val="26"/>
        </w:rPr>
        <w:t>3) Разрешение на строительство;</w:t>
      </w:r>
    </w:p>
    <w:p w14:paraId="545FACD5" w14:textId="77777777" w:rsidR="00AE5821" w:rsidRPr="00AE5821" w:rsidRDefault="00AE5821" w:rsidP="00AE5821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bookmarkStart w:id="7" w:name="Par190"/>
      <w:bookmarkEnd w:id="7"/>
      <w:r w:rsidRPr="00AE5821">
        <w:rPr>
          <w:rFonts w:eastAsiaTheme="minorEastAsia"/>
          <w:sz w:val="28"/>
          <w:szCs w:val="26"/>
        </w:rPr>
        <w:t xml:space="preserve">4)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</w:t>
      </w:r>
      <w:r w:rsidRPr="00AE5821">
        <w:rPr>
          <w:rFonts w:eastAsiaTheme="minorEastAsia"/>
          <w:sz w:val="28"/>
          <w:szCs w:val="26"/>
        </w:rPr>
        <w:lastRenderedPageBreak/>
        <w:t xml:space="preserve">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12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AE5821">
          <w:rPr>
            <w:rFonts w:eastAsiaTheme="minorEastAsia"/>
            <w:sz w:val="28"/>
            <w:szCs w:val="26"/>
          </w:rPr>
          <w:t>частью 7 статьи 54</w:t>
        </w:r>
      </w:hyperlink>
      <w:r w:rsidRPr="00AE5821">
        <w:rPr>
          <w:rFonts w:eastAsiaTheme="minorEastAsia"/>
          <w:sz w:val="28"/>
          <w:szCs w:val="26"/>
        </w:rPr>
        <w:t xml:space="preserve"> Градостроительного кодекса Российской Федерации;</w:t>
      </w:r>
    </w:p>
    <w:p w14:paraId="55B88171" w14:textId="1CEAD43F" w:rsidR="00AE5821" w:rsidRDefault="00AE5821" w:rsidP="00AE5821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AE5821">
        <w:rPr>
          <w:rFonts w:eastAsiaTheme="minorEastAsia"/>
          <w:sz w:val="28"/>
          <w:szCs w:val="26"/>
        </w:rPr>
        <w:t xml:space="preserve">5)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3" w:tooltip="Федеральный закон от 25.06.2002 N 73-ФЗ (ред. от 09.03.2016) &quot;Об объектах культурного наследия (памятниках истории и культуры) народов Российской Федерации&quot;{КонсультантПлюс}" w:history="1">
        <w:r w:rsidRPr="00AE5821">
          <w:rPr>
            <w:rFonts w:eastAsiaTheme="minorEastAsia"/>
            <w:sz w:val="28"/>
            <w:szCs w:val="26"/>
          </w:rPr>
          <w:t>законом</w:t>
        </w:r>
      </w:hyperlink>
      <w:r w:rsidRPr="00AE5821">
        <w:rPr>
          <w:rFonts w:eastAsiaTheme="minorEastAsia"/>
          <w:sz w:val="28"/>
          <w:szCs w:val="26"/>
        </w:rPr>
        <w:t xml:space="preserve"> от 25.06.2002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использования.</w:t>
      </w:r>
      <w:r w:rsidR="007D34AD">
        <w:rPr>
          <w:rFonts w:eastAsiaTheme="minorEastAsia"/>
          <w:sz w:val="28"/>
          <w:szCs w:val="26"/>
        </w:rPr>
        <w:t>».</w:t>
      </w:r>
    </w:p>
    <w:p w14:paraId="01EC2B14" w14:textId="48B6C2B1" w:rsidR="007D34AD" w:rsidRDefault="005450A3" w:rsidP="00AE5821">
      <w:pPr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7D34AD" w:rsidRPr="002A78BE">
        <w:rPr>
          <w:rFonts w:eastAsiaTheme="minorHAnsi"/>
          <w:sz w:val="28"/>
          <w:szCs w:val="28"/>
          <w:lang w:eastAsia="en-US"/>
        </w:rPr>
        <w:t>.</w:t>
      </w:r>
      <w:r w:rsidR="007D34AD">
        <w:rPr>
          <w:rFonts w:eastAsiaTheme="minorHAnsi"/>
          <w:sz w:val="28"/>
          <w:szCs w:val="28"/>
          <w:lang w:eastAsia="en-US"/>
        </w:rPr>
        <w:t xml:space="preserve"> Пункт 2.6.4. подраздела 2.6. раздела 2 </w:t>
      </w:r>
      <w:r w:rsidR="007D34AD" w:rsidRPr="003B61E7">
        <w:rPr>
          <w:rFonts w:eastAsiaTheme="minorEastAsia"/>
          <w:sz w:val="28"/>
          <w:szCs w:val="26"/>
        </w:rPr>
        <w:t xml:space="preserve">изложить </w:t>
      </w:r>
      <w:r w:rsidR="007D34AD" w:rsidRPr="003B61E7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49013C8F" w14:textId="136CDB30" w:rsidR="007D34AD" w:rsidRPr="007D34AD" w:rsidRDefault="007D34AD" w:rsidP="007D34AD">
      <w:pPr>
        <w:spacing w:line="360" w:lineRule="auto"/>
        <w:ind w:firstLine="539"/>
        <w:jc w:val="both"/>
        <w:rPr>
          <w:sz w:val="28"/>
          <w:szCs w:val="26"/>
        </w:rPr>
      </w:pPr>
      <w:r w:rsidRPr="007D34AD">
        <w:rPr>
          <w:sz w:val="28"/>
          <w:szCs w:val="26"/>
        </w:rPr>
        <w:t xml:space="preserve">«2.6.4. Документы (их копии или сведения, содержащиеся в них), указанные в </w:t>
      </w:r>
      <w:hyperlink w:anchor="Par186" w:tooltip="2.6.2. Перечень документов, которые заявитель вправе представить по собственной инициативе:" w:history="1">
        <w:r w:rsidRPr="007D34AD">
          <w:rPr>
            <w:sz w:val="28"/>
            <w:szCs w:val="26"/>
          </w:rPr>
          <w:t>пункте 2.6.2 подраздела 2.6 раздела 2</w:t>
        </w:r>
      </w:hyperlink>
      <w:r w:rsidRPr="007D34AD">
        <w:rPr>
          <w:sz w:val="28"/>
          <w:szCs w:val="26"/>
        </w:rPr>
        <w:t xml:space="preserve"> настоящего административного регламента, запрашиваются Агентством в рамках межведомственного информационного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если заявитель (застройщик) не представил указанные документы самостоятельно.</w:t>
      </w:r>
    </w:p>
    <w:p w14:paraId="16568667" w14:textId="04C20A4B" w:rsidR="007D34AD" w:rsidRDefault="007D34AD" w:rsidP="00A808A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A808A1">
        <w:rPr>
          <w:bCs/>
          <w:sz w:val="28"/>
          <w:szCs w:val="28"/>
        </w:rPr>
        <w:t xml:space="preserve">По межведомственным запросам Агентства, документы (их копии или сведения, содержащиеся в них), предусмотренные </w:t>
      </w:r>
      <w:hyperlink w:anchor="Par186" w:tooltip="2.6.2. Перечень документов, которые заявитель вправе представить по собственной инициативе:" w:history="1">
        <w:r w:rsidRPr="00A808A1">
          <w:rPr>
            <w:sz w:val="28"/>
            <w:szCs w:val="26"/>
          </w:rPr>
          <w:t>пунктом 2.6.2 подраздела 2.6 раздела 2</w:t>
        </w:r>
      </w:hyperlink>
      <w:r w:rsidRPr="00A808A1">
        <w:rPr>
          <w:sz w:val="28"/>
          <w:szCs w:val="26"/>
        </w:rPr>
        <w:t xml:space="preserve"> настоящего административного регламента</w:t>
      </w:r>
      <w:r w:rsidRPr="00A808A1">
        <w:rPr>
          <w:bCs/>
          <w:sz w:val="28"/>
          <w:szCs w:val="28"/>
        </w:rPr>
        <w:t>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  <w:r w:rsidR="00A808A1">
        <w:rPr>
          <w:bCs/>
          <w:sz w:val="28"/>
          <w:szCs w:val="28"/>
        </w:rPr>
        <w:t>».</w:t>
      </w:r>
    </w:p>
    <w:p w14:paraId="32B8FD64" w14:textId="15C26CF3" w:rsidR="00A808A1" w:rsidRPr="00A808A1" w:rsidRDefault="005450A3" w:rsidP="00A808A1">
      <w:pPr>
        <w:spacing w:line="360" w:lineRule="auto"/>
        <w:ind w:firstLine="53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="00A808A1" w:rsidRPr="002A78BE">
        <w:rPr>
          <w:rFonts w:eastAsiaTheme="minorHAnsi"/>
          <w:sz w:val="28"/>
          <w:szCs w:val="28"/>
          <w:lang w:eastAsia="en-US"/>
        </w:rPr>
        <w:t>.</w:t>
      </w:r>
      <w:r w:rsidR="00A808A1">
        <w:rPr>
          <w:rFonts w:eastAsiaTheme="minorHAnsi"/>
          <w:sz w:val="28"/>
          <w:szCs w:val="28"/>
          <w:lang w:eastAsia="en-US"/>
        </w:rPr>
        <w:t xml:space="preserve"> Пункт 2.6.6. подраздела 2.6. раздела 2 </w:t>
      </w:r>
      <w:r w:rsidR="00A808A1" w:rsidRPr="003B61E7">
        <w:rPr>
          <w:rFonts w:eastAsiaTheme="minorEastAsia"/>
          <w:sz w:val="28"/>
          <w:szCs w:val="26"/>
        </w:rPr>
        <w:t xml:space="preserve">изложить </w:t>
      </w:r>
      <w:r w:rsidR="00A808A1" w:rsidRPr="003B61E7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5221884B" w14:textId="2CFCBCFE" w:rsidR="007D34AD" w:rsidRPr="00A808A1" w:rsidRDefault="00A808A1" w:rsidP="00A808A1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A808A1">
        <w:rPr>
          <w:sz w:val="28"/>
          <w:szCs w:val="26"/>
        </w:rPr>
        <w:t xml:space="preserve">«2.6.6. Документы, предусмотренные </w:t>
      </w:r>
      <w:hyperlink w:anchor="Par176" w:tooltip="2.6.1. Перечень документов, представляемых заявителем самостоятельно:" w:history="1">
        <w:r w:rsidRPr="00A808A1">
          <w:rPr>
            <w:sz w:val="28"/>
            <w:szCs w:val="26"/>
          </w:rPr>
          <w:t>пунктами 2.6.1</w:t>
        </w:r>
      </w:hyperlink>
      <w:r w:rsidRPr="00A808A1">
        <w:rPr>
          <w:sz w:val="28"/>
          <w:szCs w:val="26"/>
        </w:rPr>
        <w:t xml:space="preserve"> и </w:t>
      </w:r>
      <w:hyperlink w:anchor="Par186" w:tooltip="2.6.2. Перечень документов, которые заявитель вправе представить по собственной инициативе:" w:history="1">
        <w:r w:rsidRPr="00A808A1">
          <w:rPr>
            <w:sz w:val="28"/>
            <w:szCs w:val="26"/>
          </w:rPr>
          <w:t>2.6.2 подраздела 2.6 раздела 2</w:t>
        </w:r>
      </w:hyperlink>
      <w:r w:rsidRPr="00A808A1">
        <w:rPr>
          <w:sz w:val="28"/>
          <w:szCs w:val="26"/>
        </w:rPr>
        <w:t xml:space="preserve"> настоящего административного регламента, могут быть направлены в электронной форме.</w:t>
      </w:r>
      <w:r w:rsidRPr="00A808A1">
        <w:rPr>
          <w:sz w:val="28"/>
          <w:szCs w:val="28"/>
        </w:rPr>
        <w:t xml:space="preserve"> Правительством Российской Федерации или высшим исполнительным органом государственной власти субъекта Российской Федерации (применительно к случаям выдачи разрешения на ввод объекта в эксплуатацию органами исполнительной власти субъектов Российской Федерации, органами местного самоуправления) могут быть установлены случаи, в которых направление указанных в </w:t>
      </w:r>
      <w:hyperlink w:anchor="Par176" w:tooltip="2.6.1. Перечень документов, представляемых заявителем самостоятельно:" w:history="1">
        <w:r w:rsidRPr="00A808A1">
          <w:rPr>
            <w:sz w:val="28"/>
            <w:szCs w:val="26"/>
          </w:rPr>
          <w:t>пункта</w:t>
        </w:r>
        <w:r>
          <w:rPr>
            <w:sz w:val="28"/>
            <w:szCs w:val="26"/>
          </w:rPr>
          <w:t>х</w:t>
        </w:r>
        <w:r w:rsidRPr="00A808A1">
          <w:rPr>
            <w:sz w:val="28"/>
            <w:szCs w:val="26"/>
          </w:rPr>
          <w:t xml:space="preserve"> 2.6.1</w:t>
        </w:r>
      </w:hyperlink>
      <w:r w:rsidRPr="00A808A1">
        <w:rPr>
          <w:sz w:val="28"/>
          <w:szCs w:val="26"/>
        </w:rPr>
        <w:t xml:space="preserve"> и </w:t>
      </w:r>
      <w:hyperlink w:anchor="Par186" w:tooltip="2.6.2. Перечень документов, которые заявитель вправе представить по собственной инициативе:" w:history="1">
        <w:r w:rsidRPr="00A808A1">
          <w:rPr>
            <w:sz w:val="28"/>
            <w:szCs w:val="26"/>
          </w:rPr>
          <w:t>2.6.2 подраздела 2.6 раздела 2</w:t>
        </w:r>
      </w:hyperlink>
      <w:r w:rsidRPr="00A808A1">
        <w:rPr>
          <w:sz w:val="28"/>
          <w:szCs w:val="26"/>
        </w:rPr>
        <w:t xml:space="preserve"> настоящего административного регламента</w:t>
      </w:r>
      <w:r w:rsidRPr="00A808A1">
        <w:rPr>
          <w:sz w:val="28"/>
          <w:szCs w:val="28"/>
        </w:rPr>
        <w:t xml:space="preserve"> документов осуществляется исключительно в электронной форме.</w:t>
      </w:r>
      <w:r>
        <w:rPr>
          <w:sz w:val="28"/>
          <w:szCs w:val="28"/>
        </w:rPr>
        <w:t>».</w:t>
      </w:r>
    </w:p>
    <w:p w14:paraId="49962D82" w14:textId="7913F9E5" w:rsidR="00AE5821" w:rsidRDefault="005450A3" w:rsidP="00AE582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AE5821" w:rsidRPr="002A78BE">
        <w:rPr>
          <w:rFonts w:eastAsiaTheme="minorHAnsi"/>
          <w:sz w:val="28"/>
          <w:szCs w:val="28"/>
          <w:lang w:eastAsia="en-US"/>
        </w:rPr>
        <w:t>.</w:t>
      </w:r>
      <w:r w:rsidR="00AE5821">
        <w:rPr>
          <w:rFonts w:eastAsiaTheme="minorHAnsi"/>
          <w:sz w:val="28"/>
          <w:szCs w:val="28"/>
          <w:lang w:eastAsia="en-US"/>
        </w:rPr>
        <w:t xml:space="preserve"> Пункт 2.8.1. подраздела 2.8. раздела 2 </w:t>
      </w:r>
      <w:r w:rsidR="00AE5821" w:rsidRPr="003B61E7">
        <w:rPr>
          <w:rFonts w:eastAsiaTheme="minorEastAsia"/>
          <w:sz w:val="28"/>
          <w:szCs w:val="26"/>
        </w:rPr>
        <w:t xml:space="preserve">изложить </w:t>
      </w:r>
      <w:r w:rsidR="00AE5821" w:rsidRPr="003B61E7">
        <w:rPr>
          <w:rFonts w:eastAsiaTheme="minorHAnsi"/>
          <w:sz w:val="28"/>
          <w:szCs w:val="28"/>
          <w:lang w:eastAsia="en-US"/>
        </w:rPr>
        <w:t>в следующей редакции:</w:t>
      </w:r>
    </w:p>
    <w:p w14:paraId="45C2AFDF" w14:textId="7DAEC69F" w:rsidR="002373A5" w:rsidRPr="002373A5" w:rsidRDefault="00AE5821" w:rsidP="002373A5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2373A5">
        <w:rPr>
          <w:sz w:val="28"/>
          <w:szCs w:val="28"/>
        </w:rPr>
        <w:t>«</w:t>
      </w:r>
      <w:r w:rsidR="002373A5" w:rsidRPr="002373A5">
        <w:rPr>
          <w:sz w:val="28"/>
          <w:szCs w:val="28"/>
        </w:rPr>
        <w:t>2.8.1</w:t>
      </w:r>
      <w:r w:rsidRPr="002373A5">
        <w:rPr>
          <w:sz w:val="28"/>
          <w:szCs w:val="28"/>
        </w:rPr>
        <w:t>.</w:t>
      </w:r>
      <w:r w:rsidR="002373A5" w:rsidRPr="002373A5">
        <w:rPr>
          <w:rFonts w:eastAsiaTheme="minorEastAsia"/>
          <w:sz w:val="28"/>
          <w:szCs w:val="26"/>
        </w:rPr>
        <w:t xml:space="preserve"> Основаниями для отказа в выдаче разрешения на ввод объекта в эксплуатацию являются:</w:t>
      </w:r>
    </w:p>
    <w:p w14:paraId="58E1DE42" w14:textId="77777777" w:rsidR="002373A5" w:rsidRPr="002373A5" w:rsidRDefault="002373A5" w:rsidP="002373A5">
      <w:pPr>
        <w:spacing w:line="360" w:lineRule="auto"/>
        <w:ind w:firstLine="539"/>
        <w:jc w:val="both"/>
        <w:rPr>
          <w:rFonts w:eastAsiaTheme="minorEastAsia"/>
          <w:sz w:val="28"/>
          <w:szCs w:val="26"/>
        </w:rPr>
      </w:pPr>
      <w:r w:rsidRPr="002373A5">
        <w:rPr>
          <w:rFonts w:eastAsiaTheme="minorEastAsia"/>
          <w:sz w:val="28"/>
          <w:szCs w:val="26"/>
        </w:rPr>
        <w:t xml:space="preserve">1) отсутствие документов, указанных в </w:t>
      </w:r>
      <w:hyperlink w:anchor="Par176" w:tooltip="2.6.1. Перечень документов, представляемых заявителем самостоятельно:" w:history="1">
        <w:r w:rsidRPr="002373A5">
          <w:rPr>
            <w:rFonts w:eastAsiaTheme="minorEastAsia"/>
            <w:sz w:val="28"/>
            <w:szCs w:val="26"/>
          </w:rPr>
          <w:t>пунктах 2.6.1, 2.6.2 подраздела 2.6 раздела 2</w:t>
        </w:r>
      </w:hyperlink>
      <w:r w:rsidRPr="002373A5">
        <w:rPr>
          <w:rFonts w:eastAsiaTheme="minorEastAsia"/>
          <w:sz w:val="28"/>
          <w:szCs w:val="26"/>
        </w:rPr>
        <w:t xml:space="preserve"> настоящего административного регламента;</w:t>
      </w:r>
    </w:p>
    <w:p w14:paraId="66B84549" w14:textId="77777777" w:rsidR="002373A5" w:rsidRDefault="002373A5" w:rsidP="002373A5">
      <w:pPr>
        <w:spacing w:line="360" w:lineRule="auto"/>
        <w:ind w:firstLine="539"/>
        <w:jc w:val="both"/>
        <w:rPr>
          <w:sz w:val="28"/>
          <w:szCs w:val="28"/>
        </w:rPr>
      </w:pPr>
      <w:r w:rsidRPr="002373A5">
        <w:rPr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</w:r>
    </w:p>
    <w:p w14:paraId="6BFCB766" w14:textId="77777777" w:rsidR="007D3849" w:rsidRPr="007D3849" w:rsidRDefault="007D3849" w:rsidP="007D3849">
      <w:pPr>
        <w:spacing w:line="360" w:lineRule="auto"/>
        <w:ind w:firstLine="539"/>
        <w:jc w:val="both"/>
        <w:rPr>
          <w:sz w:val="28"/>
          <w:szCs w:val="28"/>
        </w:rPr>
      </w:pPr>
      <w:r w:rsidRPr="007D3849">
        <w:rPr>
          <w:sz w:val="28"/>
          <w:szCs w:val="28"/>
        </w:rPr>
        <w:t>3) несоответствие объекта капитального строительства требованиям, установленным в разрешении на строительство;</w:t>
      </w:r>
    </w:p>
    <w:p w14:paraId="2DAB0DF6" w14:textId="7CF449DA" w:rsidR="007D3849" w:rsidRPr="007D3849" w:rsidRDefault="007D3849" w:rsidP="007D3849">
      <w:pPr>
        <w:spacing w:line="360" w:lineRule="auto"/>
        <w:ind w:firstLine="539"/>
        <w:jc w:val="both"/>
        <w:rPr>
          <w:sz w:val="28"/>
          <w:szCs w:val="26"/>
        </w:rPr>
      </w:pPr>
      <w:r w:rsidRPr="007D3849">
        <w:rPr>
          <w:sz w:val="28"/>
          <w:szCs w:val="26"/>
        </w:rPr>
        <w:t>4) несоответствие параметров построенного, реконструированного объекта капитального строительства проектной документации;</w:t>
      </w:r>
    </w:p>
    <w:p w14:paraId="1643639F" w14:textId="470DF924" w:rsidR="007D3849" w:rsidRDefault="007D3849" w:rsidP="007D3849">
      <w:pPr>
        <w:spacing w:line="360" w:lineRule="auto"/>
        <w:ind w:firstLine="539"/>
        <w:jc w:val="both"/>
        <w:rPr>
          <w:sz w:val="28"/>
          <w:szCs w:val="28"/>
        </w:rPr>
      </w:pPr>
      <w:r w:rsidRPr="007D3849">
        <w:rPr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</w:t>
      </w:r>
      <w:r w:rsidRPr="007D3849">
        <w:rPr>
          <w:sz w:val="28"/>
          <w:szCs w:val="28"/>
        </w:rPr>
        <w:lastRenderedPageBreak/>
        <w:t>градостроительного плана земельного участка градостроительным регламентом.</w:t>
      </w:r>
      <w:r w:rsidR="005D0CAB">
        <w:rPr>
          <w:sz w:val="28"/>
          <w:szCs w:val="28"/>
        </w:rPr>
        <w:t>».</w:t>
      </w: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52B80704" w14:textId="77777777" w:rsidTr="00A1229A">
        <w:trPr>
          <w:trHeight w:val="1134"/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14:paraId="52B80703" w14:textId="77777777" w:rsidR="00765FB3" w:rsidRDefault="00765FB3" w:rsidP="00765FB3">
            <w:pPr>
              <w:jc w:val="both"/>
            </w:pPr>
          </w:p>
        </w:tc>
      </w:tr>
    </w:tbl>
    <w:p w14:paraId="52B80705" w14:textId="77777777" w:rsidR="00765FB3" w:rsidRPr="00765FB3" w:rsidRDefault="00765FB3" w:rsidP="00765FB3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C7BFD" w14:textId="77777777" w:rsidR="00EC2FB7" w:rsidRDefault="00EC2FB7">
      <w:r>
        <w:separator/>
      </w:r>
    </w:p>
  </w:endnote>
  <w:endnote w:type="continuationSeparator" w:id="0">
    <w:p w14:paraId="1B70A109" w14:textId="77777777" w:rsidR="00EC2FB7" w:rsidRDefault="00EC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41E8" w14:textId="3A5EDD1A" w:rsidR="00D5695C" w:rsidRPr="00D5695C" w:rsidRDefault="0003294E">
    <w:pPr>
      <w:pStyle w:val="a9"/>
      <w:rPr>
        <w:lang w:val="en-US"/>
      </w:rPr>
    </w:pPr>
    <w:r>
      <w:rPr>
        <w:rFonts w:cs="Arial"/>
        <w:b/>
        <w:szCs w:val="18"/>
      </w:rPr>
      <w:t>00593(п</w:t>
    </w:r>
    <w:proofErr w:type="gramStart"/>
    <w:r>
      <w:rPr>
        <w:rFonts w:cs="Arial"/>
        <w:b/>
        <w:szCs w:val="18"/>
      </w:rPr>
      <w:t>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  <w:proofErr w:type="gramEnd"/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24CFA" w14:textId="77777777" w:rsidR="00EC2FB7" w:rsidRDefault="00EC2FB7">
      <w:r>
        <w:separator/>
      </w:r>
    </w:p>
  </w:footnote>
  <w:footnote w:type="continuationSeparator" w:id="0">
    <w:p w14:paraId="42820FAE" w14:textId="77777777" w:rsidR="00EC2FB7" w:rsidRDefault="00EC2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8070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6793C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14:paraId="52B8070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594D"/>
    <w:rsid w:val="00024763"/>
    <w:rsid w:val="0003294E"/>
    <w:rsid w:val="00040485"/>
    <w:rsid w:val="00050AE0"/>
    <w:rsid w:val="00055DBE"/>
    <w:rsid w:val="000678CD"/>
    <w:rsid w:val="000C474B"/>
    <w:rsid w:val="000F4C94"/>
    <w:rsid w:val="000F61C5"/>
    <w:rsid w:val="001067F4"/>
    <w:rsid w:val="00113F13"/>
    <w:rsid w:val="00142859"/>
    <w:rsid w:val="00144091"/>
    <w:rsid w:val="0017704D"/>
    <w:rsid w:val="001E416F"/>
    <w:rsid w:val="00206CA4"/>
    <w:rsid w:val="002373A5"/>
    <w:rsid w:val="002A78BE"/>
    <w:rsid w:val="00381081"/>
    <w:rsid w:val="003911E3"/>
    <w:rsid w:val="003B61E7"/>
    <w:rsid w:val="003C3E4D"/>
    <w:rsid w:val="003D5723"/>
    <w:rsid w:val="004266EE"/>
    <w:rsid w:val="00435DAE"/>
    <w:rsid w:val="00453A25"/>
    <w:rsid w:val="004E5AE2"/>
    <w:rsid w:val="00502266"/>
    <w:rsid w:val="005300B2"/>
    <w:rsid w:val="00541D56"/>
    <w:rsid w:val="005450A3"/>
    <w:rsid w:val="0056793C"/>
    <w:rsid w:val="005B04F9"/>
    <w:rsid w:val="005D0CAB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F1B"/>
    <w:rsid w:val="006B3C38"/>
    <w:rsid w:val="006B6EBB"/>
    <w:rsid w:val="006C3D08"/>
    <w:rsid w:val="007057EC"/>
    <w:rsid w:val="0072427F"/>
    <w:rsid w:val="00763452"/>
    <w:rsid w:val="00765FB3"/>
    <w:rsid w:val="0077121E"/>
    <w:rsid w:val="007853E2"/>
    <w:rsid w:val="007A1D4B"/>
    <w:rsid w:val="007C22B4"/>
    <w:rsid w:val="007C4AAC"/>
    <w:rsid w:val="007D34AD"/>
    <w:rsid w:val="007D3849"/>
    <w:rsid w:val="007E065D"/>
    <w:rsid w:val="007E1709"/>
    <w:rsid w:val="008410B6"/>
    <w:rsid w:val="00851291"/>
    <w:rsid w:val="00881598"/>
    <w:rsid w:val="00893800"/>
    <w:rsid w:val="008A52B0"/>
    <w:rsid w:val="008C31AE"/>
    <w:rsid w:val="008D2FF9"/>
    <w:rsid w:val="008E33EA"/>
    <w:rsid w:val="008E3771"/>
    <w:rsid w:val="009310D1"/>
    <w:rsid w:val="009902B5"/>
    <w:rsid w:val="009C63DB"/>
    <w:rsid w:val="00A11779"/>
    <w:rsid w:val="00A1229A"/>
    <w:rsid w:val="00A150CA"/>
    <w:rsid w:val="00A37078"/>
    <w:rsid w:val="00A428B3"/>
    <w:rsid w:val="00A51DC8"/>
    <w:rsid w:val="00A574FB"/>
    <w:rsid w:val="00A70180"/>
    <w:rsid w:val="00A72D7D"/>
    <w:rsid w:val="00A808A1"/>
    <w:rsid w:val="00AE0711"/>
    <w:rsid w:val="00AE0F91"/>
    <w:rsid w:val="00AE5821"/>
    <w:rsid w:val="00B04AF6"/>
    <w:rsid w:val="00B11972"/>
    <w:rsid w:val="00B30BAF"/>
    <w:rsid w:val="00BC64CF"/>
    <w:rsid w:val="00BD30A3"/>
    <w:rsid w:val="00C13EBE"/>
    <w:rsid w:val="00C17ED4"/>
    <w:rsid w:val="00C2772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50901"/>
    <w:rsid w:val="00D5695C"/>
    <w:rsid w:val="00D66824"/>
    <w:rsid w:val="00D766C7"/>
    <w:rsid w:val="00D948DD"/>
    <w:rsid w:val="00D96BC1"/>
    <w:rsid w:val="00DC2988"/>
    <w:rsid w:val="00DD7D11"/>
    <w:rsid w:val="00E43D42"/>
    <w:rsid w:val="00E44CAC"/>
    <w:rsid w:val="00E56736"/>
    <w:rsid w:val="00EA335E"/>
    <w:rsid w:val="00EB56C4"/>
    <w:rsid w:val="00EC2FB7"/>
    <w:rsid w:val="00F21860"/>
    <w:rsid w:val="00F23320"/>
    <w:rsid w:val="00F2648D"/>
    <w:rsid w:val="00F56948"/>
    <w:rsid w:val="00F636F0"/>
    <w:rsid w:val="00FA1C41"/>
    <w:rsid w:val="00FA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DB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EB56C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styleId="ab">
    <w:name w:val="Hyperlink"/>
    <w:basedOn w:val="a0"/>
    <w:uiPriority w:val="99"/>
    <w:unhideWhenUsed/>
    <w:rsid w:val="00381081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545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E1FF257AA8FFDD021C222DAABAA0BE581552ACB3272B1C6084A26E525e1M8W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E1FF257AA8FFDD021C222DAABAA0BE581542DC03774B1C6084A26E52518DA1095A640F9E5e2M2W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835D9BBABC1834EC1BE0554BCC1E4D4DACE0E17BB1D2BBCF7C2B5423FDC9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8839CA0F-1FC3-43AD-8C4F-72492A587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7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Полковниченко Артур Борисович</cp:lastModifiedBy>
  <cp:revision>14</cp:revision>
  <cp:lastPrinted>2017-03-14T22:10:00Z</cp:lastPrinted>
  <dcterms:created xsi:type="dcterms:W3CDTF">2017-02-28T03:37:00Z</dcterms:created>
  <dcterms:modified xsi:type="dcterms:W3CDTF">2017-03-14T22:23:00Z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