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3A60" w14:textId="77777777" w:rsidR="00987461" w:rsidRDefault="00A943AD" w:rsidP="002B60BC">
      <w:pPr>
        <w:spacing w:after="120"/>
        <w:ind w:right="-1"/>
        <w:jc w:val="center"/>
        <w:rPr>
          <w:sz w:val="18"/>
          <w:szCs w:val="18"/>
        </w:rPr>
      </w:pPr>
      <w:r>
        <w:rPr>
          <w:noProof/>
          <w:sz w:val="18"/>
          <w:szCs w:val="18"/>
        </w:rPr>
        <w:drawing>
          <wp:inline distT="0" distB="0" distL="0" distR="0" wp14:anchorId="7F393A77" wp14:editId="7F393A78">
            <wp:extent cx="525600" cy="612000"/>
            <wp:effectExtent l="0" t="0" r="8255" b="0"/>
            <wp:docPr id="11" name="Рисунок 11" descr="D:\_Сайт ПСО\_Геральдика\герб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_Сайт ПСО\_Геральдика\герб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600" cy="612000"/>
                    </a:xfrm>
                    <a:prstGeom prst="rect">
                      <a:avLst/>
                    </a:prstGeom>
                    <a:noFill/>
                    <a:ln>
                      <a:noFill/>
                    </a:ln>
                  </pic:spPr>
                </pic:pic>
              </a:graphicData>
            </a:graphic>
          </wp:inline>
        </w:drawing>
      </w:r>
    </w:p>
    <w:p w14:paraId="44EB2013" w14:textId="77777777" w:rsidR="00C03ED0" w:rsidRPr="00115DF1" w:rsidRDefault="00C03ED0" w:rsidP="00375721">
      <w:pPr>
        <w:jc w:val="center"/>
        <w:rPr>
          <w:b/>
          <w:caps/>
          <w:spacing w:val="40"/>
        </w:rPr>
      </w:pPr>
    </w:p>
    <w:p w14:paraId="27F041F8" w14:textId="6D3A7A48" w:rsidR="004A1772" w:rsidRPr="00115DF1" w:rsidRDefault="00DD4F76" w:rsidP="004A1772">
      <w:pPr>
        <w:pStyle w:val="ab"/>
        <w:outlineLvl w:val="0"/>
        <w:rPr>
          <w:bCs/>
          <w:sz w:val="32"/>
          <w:szCs w:val="32"/>
        </w:rPr>
      </w:pPr>
      <w:r w:rsidRPr="00115DF1">
        <w:rPr>
          <w:bCs/>
          <w:sz w:val="32"/>
          <w:szCs w:val="32"/>
        </w:rPr>
        <w:t>МИНИСТЕРСТ</w:t>
      </w:r>
      <w:r w:rsidR="004A1772" w:rsidRPr="00115DF1">
        <w:rPr>
          <w:bCs/>
          <w:sz w:val="32"/>
          <w:szCs w:val="32"/>
        </w:rPr>
        <w:t>ВО АРХИТЕКТУРЫ И ГРАДОСТРОИТЕЛЬСТВА САХАЛИНСКОЙ ОБЛАСТИ</w:t>
      </w:r>
    </w:p>
    <w:p w14:paraId="6B98580E" w14:textId="77777777" w:rsidR="00115DF1" w:rsidRPr="00115DF1" w:rsidRDefault="00115DF1" w:rsidP="00115DF1">
      <w:pPr>
        <w:jc w:val="center"/>
        <w:rPr>
          <w:b/>
          <w:caps/>
          <w:spacing w:val="40"/>
          <w:sz w:val="30"/>
          <w:szCs w:val="30"/>
        </w:rPr>
      </w:pPr>
    </w:p>
    <w:p w14:paraId="580C5150" w14:textId="77777777" w:rsidR="00115DF1" w:rsidRPr="00C03ED0" w:rsidRDefault="00115DF1" w:rsidP="00115DF1">
      <w:pPr>
        <w:jc w:val="center"/>
        <w:rPr>
          <w:b/>
          <w:caps/>
          <w:spacing w:val="40"/>
          <w:sz w:val="36"/>
          <w:szCs w:val="36"/>
        </w:rPr>
      </w:pPr>
      <w:r>
        <w:rPr>
          <w:b/>
          <w:caps/>
          <w:spacing w:val="40"/>
          <w:sz w:val="36"/>
          <w:szCs w:val="36"/>
        </w:rPr>
        <w:t>приказ</w:t>
      </w:r>
    </w:p>
    <w:p w14:paraId="3360D122" w14:textId="19ECAE87" w:rsidR="00C03ED0" w:rsidRPr="00115DF1" w:rsidRDefault="00C03ED0" w:rsidP="00C03ED0">
      <w:pPr>
        <w:spacing w:after="120"/>
        <w:jc w:val="center"/>
        <w:rPr>
          <w:bCs/>
          <w:caps/>
        </w:rPr>
      </w:pPr>
    </w:p>
    <w:p w14:paraId="4EB8BE66" w14:textId="77777777" w:rsidR="00C03ED0" w:rsidRPr="001C3B37" w:rsidRDefault="00C03ED0" w:rsidP="00C03ED0">
      <w:pPr>
        <w:spacing w:after="120"/>
        <w:jc w:val="center"/>
        <w:rPr>
          <w:bCs/>
          <w:caps/>
          <w:sz w:val="32"/>
          <w:szCs w:val="32"/>
        </w:rPr>
      </w:pPr>
    </w:p>
    <w:tbl>
      <w:tblPr>
        <w:tblW w:w="5000" w:type="pct"/>
        <w:tblCellMar>
          <w:left w:w="70" w:type="dxa"/>
          <w:right w:w="70" w:type="dxa"/>
        </w:tblCellMar>
        <w:tblLook w:val="0000" w:firstRow="0" w:lastRow="0" w:firstColumn="0" w:lastColumn="0" w:noHBand="0" w:noVBand="0"/>
      </w:tblPr>
      <w:tblGrid>
        <w:gridCol w:w="1872"/>
        <w:gridCol w:w="2530"/>
        <w:gridCol w:w="556"/>
        <w:gridCol w:w="2528"/>
        <w:gridCol w:w="1869"/>
      </w:tblGrid>
      <w:tr w:rsidR="00A14501" w:rsidRPr="00A14501" w14:paraId="7F393A68" w14:textId="77777777" w:rsidTr="008830C8">
        <w:tc>
          <w:tcPr>
            <w:tcW w:w="1001" w:type="pct"/>
          </w:tcPr>
          <w:p w14:paraId="7F393A63" w14:textId="77777777" w:rsidR="00A14501" w:rsidRPr="00A14501" w:rsidRDefault="00A14501" w:rsidP="00A14501">
            <w:pPr>
              <w:jc w:val="right"/>
              <w:rPr>
                <w:sz w:val="28"/>
                <w:szCs w:val="28"/>
              </w:rPr>
            </w:pPr>
            <w:r w:rsidRPr="00A14501">
              <w:rPr>
                <w:sz w:val="28"/>
                <w:szCs w:val="28"/>
              </w:rPr>
              <w:t>от</w:t>
            </w:r>
          </w:p>
        </w:tc>
        <w:tc>
          <w:tcPr>
            <w:tcW w:w="1352" w:type="pct"/>
          </w:tcPr>
          <w:p w14:paraId="7F393A64" w14:textId="1DC0B3A9" w:rsidR="00A14501" w:rsidRPr="008830C8" w:rsidRDefault="00F525DE" w:rsidP="008830C8">
            <w:pPr>
              <w:jc w:val="center"/>
              <w:rPr>
                <w:sz w:val="28"/>
                <w:szCs w:val="28"/>
              </w:rPr>
            </w:pPr>
            <w:sdt>
              <w:sdtPr>
                <w:rPr>
                  <w:sz w:val="28"/>
                  <w:szCs w:val="28"/>
                </w:rPr>
                <w:alias w:val="{RegDate}"/>
                <w:tag w:val="{RegDate}"/>
                <w:id w:val="-2141340449"/>
                <w:placeholder>
                  <w:docPart w:val="5DA10CEF4BB545CAA0B8295D0255B0A2"/>
                </w:placeholder>
                <w:showingPlcHdr/>
              </w:sdtPr>
              <w:sdtEndPr/>
              <w:sdtContent>
                <w:r w:rsidR="008830C8" w:rsidRPr="008830C8">
                  <w:rPr>
                    <w:sz w:val="28"/>
                    <w:szCs w:val="28"/>
                    <w:lang w:val="en-US"/>
                  </w:rPr>
                  <w:t>___</w:t>
                </w:r>
                <w:r w:rsidR="008830C8">
                  <w:rPr>
                    <w:sz w:val="28"/>
                    <w:szCs w:val="28"/>
                    <w:lang w:val="en-US"/>
                  </w:rPr>
                  <w:t>___</w:t>
                </w:r>
                <w:r w:rsidR="008830C8" w:rsidRPr="008830C8">
                  <w:rPr>
                    <w:sz w:val="28"/>
                    <w:szCs w:val="28"/>
                    <w:lang w:val="en-US"/>
                  </w:rPr>
                  <w:t>_______</w:t>
                </w:r>
              </w:sdtContent>
            </w:sdt>
          </w:p>
        </w:tc>
        <w:tc>
          <w:tcPr>
            <w:tcW w:w="297" w:type="pct"/>
          </w:tcPr>
          <w:p w14:paraId="7F393A65" w14:textId="77777777" w:rsidR="00A14501" w:rsidRPr="008830C8" w:rsidRDefault="00A14501" w:rsidP="00A14501">
            <w:pPr>
              <w:jc w:val="right"/>
              <w:rPr>
                <w:sz w:val="28"/>
                <w:szCs w:val="28"/>
              </w:rPr>
            </w:pPr>
            <w:r w:rsidRPr="008830C8">
              <w:rPr>
                <w:sz w:val="28"/>
                <w:szCs w:val="28"/>
              </w:rPr>
              <w:t>№</w:t>
            </w:r>
          </w:p>
        </w:tc>
        <w:tc>
          <w:tcPr>
            <w:tcW w:w="1351" w:type="pct"/>
          </w:tcPr>
          <w:p w14:paraId="7F393A66" w14:textId="04B922DB" w:rsidR="00A14501" w:rsidRPr="008830C8" w:rsidRDefault="00F525DE" w:rsidP="008830C8">
            <w:pPr>
              <w:jc w:val="center"/>
              <w:rPr>
                <w:sz w:val="28"/>
                <w:szCs w:val="28"/>
              </w:rPr>
            </w:pPr>
            <w:sdt>
              <w:sdtPr>
                <w:rPr>
                  <w:sz w:val="28"/>
                  <w:szCs w:val="28"/>
                  <w:lang w:val="en-US"/>
                </w:rPr>
                <w:alias w:val="{RegNumber}"/>
                <w:tag w:val="{RegNumber}"/>
                <w:id w:val="-1042516414"/>
                <w:placeholder>
                  <w:docPart w:val="B00A43B4115A4BF4BCF871F8DD2AA53A"/>
                </w:placeholder>
                <w:showingPlcHdr/>
              </w:sdtPr>
              <w:sdtEndPr/>
              <w:sdtContent>
                <w:r w:rsidR="008830C8" w:rsidRPr="008830C8">
                  <w:rPr>
                    <w:sz w:val="28"/>
                    <w:szCs w:val="28"/>
                    <w:lang w:val="en-US"/>
                  </w:rPr>
                  <w:t>___</w:t>
                </w:r>
                <w:r w:rsidR="008830C8">
                  <w:rPr>
                    <w:sz w:val="28"/>
                    <w:szCs w:val="28"/>
                    <w:lang w:val="en-US"/>
                  </w:rPr>
                  <w:t>___</w:t>
                </w:r>
                <w:r w:rsidR="008830C8" w:rsidRPr="008830C8">
                  <w:rPr>
                    <w:sz w:val="28"/>
                    <w:szCs w:val="28"/>
                    <w:lang w:val="en-US"/>
                  </w:rPr>
                  <w:t>_________</w:t>
                </w:r>
              </w:sdtContent>
            </w:sdt>
          </w:p>
        </w:tc>
        <w:tc>
          <w:tcPr>
            <w:tcW w:w="999" w:type="pct"/>
          </w:tcPr>
          <w:p w14:paraId="7F393A67" w14:textId="77777777" w:rsidR="00A14501" w:rsidRPr="00A14501" w:rsidRDefault="00A14501" w:rsidP="00A14501">
            <w:pPr>
              <w:jc w:val="center"/>
              <w:rPr>
                <w:sz w:val="28"/>
                <w:szCs w:val="28"/>
              </w:rPr>
            </w:pPr>
          </w:p>
        </w:tc>
      </w:tr>
    </w:tbl>
    <w:p w14:paraId="7F393A69" w14:textId="77777777" w:rsidR="00A14501" w:rsidRPr="00A14501" w:rsidRDefault="00A14501" w:rsidP="00A14501">
      <w:pPr>
        <w:jc w:val="center"/>
        <w:rPr>
          <w:sz w:val="24"/>
          <w:szCs w:val="24"/>
        </w:rPr>
      </w:pPr>
    </w:p>
    <w:p w14:paraId="7F393A6A" w14:textId="77777777" w:rsidR="00A14501" w:rsidRPr="00A14501" w:rsidRDefault="00A14501" w:rsidP="00A14501">
      <w:pPr>
        <w:spacing w:after="600"/>
        <w:jc w:val="center"/>
        <w:rPr>
          <w:sz w:val="22"/>
          <w:szCs w:val="22"/>
        </w:rPr>
      </w:pPr>
      <w:r w:rsidRPr="00A14501">
        <w:rPr>
          <w:sz w:val="22"/>
          <w:szCs w:val="22"/>
        </w:rPr>
        <w:t>г. Южно-Сахалинск</w:t>
      </w:r>
    </w:p>
    <w:p w14:paraId="7F393A6B" w14:textId="77777777" w:rsidR="00A14501" w:rsidRPr="00A14501" w:rsidRDefault="00A14501" w:rsidP="00A14501">
      <w:pPr>
        <w:spacing w:after="600"/>
        <w:jc w:val="center"/>
        <w:rPr>
          <w:sz w:val="22"/>
          <w:szCs w:val="22"/>
        </w:rPr>
        <w:sectPr w:rsidR="00A14501" w:rsidRPr="00A14501" w:rsidSect="00370913">
          <w:headerReference w:type="default" r:id="rId11"/>
          <w:footerReference w:type="first" r:id="rId12"/>
          <w:type w:val="continuous"/>
          <w:pgSz w:w="11907" w:h="16840"/>
          <w:pgMar w:top="1134" w:right="1134" w:bottom="1134" w:left="1418" w:header="567" w:footer="1021" w:gutter="0"/>
          <w:cols w:space="720"/>
          <w:titlePg/>
        </w:sectPr>
      </w:pPr>
    </w:p>
    <w:p w14:paraId="3BEB2D34" w14:textId="1CFF62EB" w:rsidR="00300AC4" w:rsidRPr="0081589D" w:rsidRDefault="0081589D">
      <w:pPr>
        <w:jc w:val="center"/>
        <w:rPr>
          <w:b/>
          <w:bCs/>
          <w:sz w:val="28"/>
          <w:szCs w:val="28"/>
        </w:rPr>
      </w:pPr>
      <w:r>
        <w:rPr>
          <w:b/>
          <w:bCs/>
          <w:sz w:val="28"/>
          <w:szCs w:val="28"/>
        </w:rPr>
        <w:lastRenderedPageBreak/>
        <w:t xml:space="preserve">О внесении изменений в приказ агентства архитектуры и градостроительства Сахалинской области от 26.12.2017 № 3.39-23-п </w:t>
      </w:r>
      <w:r w:rsidR="00824686">
        <w:rPr>
          <w:b/>
          <w:bCs/>
          <w:sz w:val="28"/>
          <w:szCs w:val="28"/>
        </w:rPr>
        <w:t xml:space="preserve">              </w:t>
      </w:r>
      <w:r>
        <w:rPr>
          <w:b/>
          <w:bCs/>
          <w:sz w:val="28"/>
          <w:szCs w:val="28"/>
        </w:rPr>
        <w:t>«Об утверждении Единого стандарта многоквартирного дома для строительства на территории Сахалинской области</w:t>
      </w:r>
      <w:r w:rsidR="00AD6E28">
        <w:rPr>
          <w:b/>
          <w:bCs/>
          <w:sz w:val="28"/>
          <w:szCs w:val="28"/>
        </w:rPr>
        <w:t>»</w:t>
      </w:r>
      <w:r w:rsidR="00DD4F76" w:rsidRPr="0081589D">
        <w:rPr>
          <w:b/>
          <w:bCs/>
          <w:sz w:val="28"/>
          <w:szCs w:val="28"/>
        </w:rPr>
        <w:t xml:space="preserve"> </w:t>
      </w:r>
    </w:p>
    <w:p w14:paraId="7F393A6D" w14:textId="77777777" w:rsidR="00A14501" w:rsidRPr="00A14501" w:rsidRDefault="00A14501" w:rsidP="00A14501">
      <w:pPr>
        <w:ind w:right="5102"/>
        <w:jc w:val="center"/>
        <w:rPr>
          <w:b/>
          <w:sz w:val="28"/>
          <w:szCs w:val="28"/>
        </w:rPr>
        <w:sectPr w:rsidR="00A14501" w:rsidRPr="00A14501" w:rsidSect="00370913">
          <w:type w:val="continuous"/>
          <w:pgSz w:w="11907" w:h="16840"/>
          <w:pgMar w:top="1134" w:right="1134" w:bottom="1134" w:left="1418" w:header="567" w:footer="1021" w:gutter="0"/>
          <w:cols w:space="720"/>
          <w:titlePg/>
        </w:sectPr>
      </w:pPr>
    </w:p>
    <w:p w14:paraId="7F393A6E" w14:textId="77777777" w:rsidR="00A14501" w:rsidRPr="00A14501" w:rsidRDefault="00A14501" w:rsidP="00A14501">
      <w:pPr>
        <w:spacing w:after="360"/>
        <w:jc w:val="both"/>
        <w:rPr>
          <w:sz w:val="28"/>
          <w:szCs w:val="28"/>
        </w:rPr>
      </w:pPr>
    </w:p>
    <w:p w14:paraId="7F393A6F" w14:textId="77777777" w:rsidR="00A14501" w:rsidRPr="00A14501" w:rsidRDefault="00A14501" w:rsidP="00A14501">
      <w:pPr>
        <w:spacing w:after="720"/>
        <w:jc w:val="both"/>
        <w:rPr>
          <w:sz w:val="28"/>
          <w:szCs w:val="28"/>
        </w:rPr>
        <w:sectPr w:rsidR="00A14501" w:rsidRPr="00A14501" w:rsidSect="00370913">
          <w:type w:val="continuous"/>
          <w:pgSz w:w="11907" w:h="16840"/>
          <w:pgMar w:top="1134" w:right="1134" w:bottom="1134" w:left="1418" w:header="567" w:footer="1021" w:gutter="0"/>
          <w:cols w:space="720"/>
          <w:titlePg/>
        </w:sectPr>
      </w:pPr>
    </w:p>
    <w:p w14:paraId="7F393A71" w14:textId="21E504D3" w:rsidR="00A14501" w:rsidRDefault="005926D7" w:rsidP="00F2013E">
      <w:pPr>
        <w:spacing w:line="360" w:lineRule="auto"/>
        <w:ind w:firstLine="851"/>
        <w:jc w:val="both"/>
        <w:rPr>
          <w:sz w:val="28"/>
          <w:szCs w:val="28"/>
        </w:rPr>
      </w:pPr>
      <w:r w:rsidRPr="00BB7C37">
        <w:rPr>
          <w:sz w:val="28"/>
          <w:szCs w:val="28"/>
        </w:rPr>
        <w:lastRenderedPageBreak/>
        <w:t xml:space="preserve">В </w:t>
      </w:r>
      <w:r w:rsidR="00F2013E">
        <w:rPr>
          <w:sz w:val="28"/>
          <w:szCs w:val="28"/>
        </w:rPr>
        <w:t>соответствии с</w:t>
      </w:r>
      <w:r w:rsidR="00326CD3" w:rsidRPr="00326CD3">
        <w:t xml:space="preserve"> </w:t>
      </w:r>
      <w:r w:rsidR="00326CD3" w:rsidRPr="00326CD3">
        <w:rPr>
          <w:sz w:val="28"/>
          <w:szCs w:val="28"/>
        </w:rPr>
        <w:t>Указ</w:t>
      </w:r>
      <w:r w:rsidR="00326CD3">
        <w:rPr>
          <w:sz w:val="28"/>
          <w:szCs w:val="28"/>
        </w:rPr>
        <w:t>ом</w:t>
      </w:r>
      <w:r w:rsidR="00326CD3" w:rsidRPr="00326CD3">
        <w:rPr>
          <w:sz w:val="28"/>
          <w:szCs w:val="28"/>
        </w:rPr>
        <w:t xml:space="preserve"> Губернатора Сахалинской области от 27.12.2018 № 46 «О внесении изменений в указ Губернатора Сахалинской области от 19.11.2015 № 50 «О структуре органов исполнительной власти Сахалинской области»</w:t>
      </w:r>
      <w:r w:rsidR="00326CD3">
        <w:rPr>
          <w:sz w:val="28"/>
          <w:szCs w:val="28"/>
        </w:rPr>
        <w:t xml:space="preserve"> и</w:t>
      </w:r>
      <w:r w:rsidR="00326CD3" w:rsidRPr="00326CD3">
        <w:rPr>
          <w:sz w:val="28"/>
          <w:szCs w:val="28"/>
        </w:rPr>
        <w:t xml:space="preserve"> </w:t>
      </w:r>
      <w:r w:rsidR="00F2013E">
        <w:rPr>
          <w:sz w:val="28"/>
          <w:szCs w:val="28"/>
        </w:rPr>
        <w:t xml:space="preserve"> постановлением Правительства Сахалинской области от 04.03.2019 № 98 «</w:t>
      </w:r>
      <w:r w:rsidR="00F2013E" w:rsidRPr="00F2013E">
        <w:rPr>
          <w:sz w:val="28"/>
          <w:szCs w:val="28"/>
        </w:rPr>
        <w:t>О министерстве архитектуры и градост</w:t>
      </w:r>
      <w:r w:rsidR="00F2013E">
        <w:rPr>
          <w:sz w:val="28"/>
          <w:szCs w:val="28"/>
        </w:rPr>
        <w:t>роительства Сахалинской области»</w:t>
      </w:r>
      <w:r w:rsidR="00326CD3">
        <w:rPr>
          <w:sz w:val="28"/>
          <w:szCs w:val="28"/>
        </w:rPr>
        <w:t>,</w:t>
      </w:r>
      <w:r w:rsidR="00F2013E">
        <w:rPr>
          <w:sz w:val="28"/>
          <w:szCs w:val="28"/>
        </w:rPr>
        <w:t xml:space="preserve"> в </w:t>
      </w:r>
      <w:r w:rsidRPr="00BB7C37">
        <w:rPr>
          <w:sz w:val="28"/>
          <w:szCs w:val="28"/>
        </w:rPr>
        <w:t xml:space="preserve">целях приведения </w:t>
      </w:r>
      <w:r w:rsidR="00F2013E">
        <w:rPr>
          <w:sz w:val="28"/>
          <w:szCs w:val="28"/>
        </w:rPr>
        <w:t>нормативных актов в</w:t>
      </w:r>
      <w:r w:rsidRPr="00BB7C37">
        <w:rPr>
          <w:sz w:val="28"/>
          <w:szCs w:val="28"/>
        </w:rPr>
        <w:t xml:space="preserve"> соответстви</w:t>
      </w:r>
      <w:r w:rsidR="00F2013E">
        <w:rPr>
          <w:sz w:val="28"/>
          <w:szCs w:val="28"/>
        </w:rPr>
        <w:t xml:space="preserve">е </w:t>
      </w:r>
      <w:r w:rsidR="00326CD3">
        <w:rPr>
          <w:sz w:val="28"/>
          <w:szCs w:val="28"/>
        </w:rPr>
        <w:t xml:space="preserve">с </w:t>
      </w:r>
      <w:r w:rsidRPr="00BB7C37">
        <w:rPr>
          <w:sz w:val="28"/>
          <w:szCs w:val="28"/>
        </w:rPr>
        <w:t>действующ</w:t>
      </w:r>
      <w:r w:rsidR="00326CD3">
        <w:rPr>
          <w:sz w:val="28"/>
          <w:szCs w:val="28"/>
        </w:rPr>
        <w:t>им</w:t>
      </w:r>
      <w:r>
        <w:rPr>
          <w:sz w:val="28"/>
          <w:szCs w:val="28"/>
        </w:rPr>
        <w:t xml:space="preserve"> законодательств</w:t>
      </w:r>
      <w:r w:rsidR="00326CD3">
        <w:rPr>
          <w:sz w:val="28"/>
          <w:szCs w:val="28"/>
        </w:rPr>
        <w:t>ом, а также с</w:t>
      </w:r>
      <w:r w:rsidR="00443129" w:rsidRPr="00443129">
        <w:rPr>
          <w:sz w:val="28"/>
          <w:szCs w:val="28"/>
        </w:rPr>
        <w:t xml:space="preserve"> цел</w:t>
      </w:r>
      <w:r w:rsidR="00326CD3">
        <w:rPr>
          <w:sz w:val="28"/>
          <w:szCs w:val="28"/>
        </w:rPr>
        <w:t>ью</w:t>
      </w:r>
      <w:r w:rsidR="00443129" w:rsidRPr="00443129">
        <w:rPr>
          <w:sz w:val="28"/>
          <w:szCs w:val="28"/>
        </w:rPr>
        <w:t xml:space="preserve"> внедрения новых подходов к созданию городской среды, отвечающей современным социальным</w:t>
      </w:r>
      <w:r w:rsidR="006938BF">
        <w:rPr>
          <w:sz w:val="28"/>
          <w:szCs w:val="28"/>
        </w:rPr>
        <w:t>,</w:t>
      </w:r>
      <w:r w:rsidR="00443129" w:rsidRPr="00443129">
        <w:rPr>
          <w:sz w:val="28"/>
          <w:szCs w:val="28"/>
        </w:rPr>
        <w:t xml:space="preserve"> экономическим условиям</w:t>
      </w:r>
      <w:r w:rsidR="006938BF">
        <w:rPr>
          <w:sz w:val="28"/>
          <w:szCs w:val="28"/>
        </w:rPr>
        <w:t xml:space="preserve"> и</w:t>
      </w:r>
      <w:r w:rsidR="00443129" w:rsidRPr="00443129">
        <w:rPr>
          <w:sz w:val="28"/>
          <w:szCs w:val="28"/>
        </w:rPr>
        <w:t xml:space="preserve"> интересам жителей, предложенных методическим руководством «Стандарт комплексного развития территорий», разработанным АО «ДОМ.РФ» и ООО «КБ Стрелка» при поддержке Минстроя России по поручению Председателя Правительства Российской Федерации </w:t>
      </w:r>
      <w:r w:rsidR="00311A4F">
        <w:rPr>
          <w:sz w:val="28"/>
          <w:szCs w:val="28"/>
        </w:rPr>
        <w:t xml:space="preserve"> </w:t>
      </w:r>
      <w:r w:rsidR="00443129" w:rsidRPr="00443129">
        <w:rPr>
          <w:sz w:val="28"/>
          <w:szCs w:val="28"/>
        </w:rPr>
        <w:t>Д.А. Медведева от 19.09.2016 № ДМ-П16-5574 в рамках федерального проекта «Формирование комфортной городской среды» национального проекта «Жильё и городская среда»</w:t>
      </w:r>
      <w:r w:rsidR="006938BF">
        <w:rPr>
          <w:sz w:val="28"/>
          <w:szCs w:val="28"/>
        </w:rPr>
        <w:t>,</w:t>
      </w:r>
    </w:p>
    <w:p w14:paraId="2C01436C" w14:textId="4BC4E6C8" w:rsidR="00892116" w:rsidRDefault="00892116" w:rsidP="00A14501">
      <w:pPr>
        <w:spacing w:line="360" w:lineRule="auto"/>
        <w:ind w:firstLine="709"/>
        <w:jc w:val="both"/>
        <w:rPr>
          <w:b/>
          <w:sz w:val="28"/>
          <w:szCs w:val="28"/>
        </w:rPr>
      </w:pPr>
      <w:r w:rsidRPr="00EE0B71">
        <w:rPr>
          <w:b/>
          <w:sz w:val="28"/>
          <w:szCs w:val="28"/>
        </w:rPr>
        <w:lastRenderedPageBreak/>
        <w:t>ПРИКАЗЫВАЮ</w:t>
      </w:r>
      <w:r w:rsidR="00EE0B71">
        <w:rPr>
          <w:b/>
          <w:sz w:val="28"/>
          <w:szCs w:val="28"/>
        </w:rPr>
        <w:t>:</w:t>
      </w:r>
    </w:p>
    <w:p w14:paraId="0FBF5874" w14:textId="56DDC2E9" w:rsidR="00777769" w:rsidRPr="00777769" w:rsidRDefault="005926D7" w:rsidP="00777769">
      <w:pPr>
        <w:spacing w:line="360" w:lineRule="auto"/>
        <w:ind w:firstLine="709"/>
        <w:jc w:val="both"/>
        <w:rPr>
          <w:sz w:val="28"/>
          <w:szCs w:val="28"/>
        </w:rPr>
      </w:pPr>
      <w:r w:rsidRPr="005926D7">
        <w:rPr>
          <w:sz w:val="28"/>
          <w:szCs w:val="28"/>
        </w:rPr>
        <w:t xml:space="preserve">1. </w:t>
      </w:r>
      <w:r w:rsidR="00777769" w:rsidRPr="00777769">
        <w:rPr>
          <w:sz w:val="28"/>
          <w:szCs w:val="28"/>
        </w:rPr>
        <w:t>Внести в приказ от 2</w:t>
      </w:r>
      <w:r w:rsidR="00777769">
        <w:rPr>
          <w:sz w:val="28"/>
          <w:szCs w:val="28"/>
        </w:rPr>
        <w:t>6</w:t>
      </w:r>
      <w:r w:rsidR="00777769" w:rsidRPr="00777769">
        <w:rPr>
          <w:sz w:val="28"/>
          <w:szCs w:val="28"/>
        </w:rPr>
        <w:t>.</w:t>
      </w:r>
      <w:r w:rsidR="00777769">
        <w:rPr>
          <w:sz w:val="28"/>
          <w:szCs w:val="28"/>
        </w:rPr>
        <w:t>12</w:t>
      </w:r>
      <w:r w:rsidR="00777769" w:rsidRPr="00777769">
        <w:rPr>
          <w:sz w:val="28"/>
          <w:szCs w:val="28"/>
        </w:rPr>
        <w:t>.201</w:t>
      </w:r>
      <w:r w:rsidR="00777769">
        <w:rPr>
          <w:sz w:val="28"/>
          <w:szCs w:val="28"/>
        </w:rPr>
        <w:t xml:space="preserve">7 № 3.39-23-п </w:t>
      </w:r>
      <w:r w:rsidR="00777769" w:rsidRPr="00777769">
        <w:rPr>
          <w:sz w:val="28"/>
          <w:szCs w:val="28"/>
        </w:rPr>
        <w:t>«Об утверждении Единого стандарта многоквартирного дома для строительства на территории Сахалинской области» (далее - приказ) следующие изменения:</w:t>
      </w:r>
    </w:p>
    <w:p w14:paraId="3C63243E" w14:textId="1D15CDB6" w:rsidR="005926D7" w:rsidRPr="005926D7" w:rsidRDefault="00777769" w:rsidP="00A14501">
      <w:pPr>
        <w:spacing w:line="360" w:lineRule="auto"/>
        <w:ind w:firstLine="709"/>
        <w:jc w:val="both"/>
        <w:rPr>
          <w:sz w:val="28"/>
          <w:szCs w:val="28"/>
        </w:rPr>
      </w:pPr>
      <w:r>
        <w:rPr>
          <w:sz w:val="28"/>
          <w:szCs w:val="28"/>
        </w:rPr>
        <w:t xml:space="preserve">1.1. </w:t>
      </w:r>
      <w:r w:rsidR="005926D7">
        <w:rPr>
          <w:sz w:val="28"/>
          <w:szCs w:val="28"/>
        </w:rPr>
        <w:t>По тексту приказа слова «агентству», «агентства» заменить слова</w:t>
      </w:r>
      <w:r w:rsidR="00326CD3">
        <w:rPr>
          <w:sz w:val="28"/>
          <w:szCs w:val="28"/>
        </w:rPr>
        <w:t>ми</w:t>
      </w:r>
      <w:r w:rsidR="005926D7">
        <w:rPr>
          <w:sz w:val="28"/>
          <w:szCs w:val="28"/>
        </w:rPr>
        <w:t xml:space="preserve"> «министерству», «министерства» соответственно.</w:t>
      </w:r>
    </w:p>
    <w:p w14:paraId="1F424104" w14:textId="4035AEA7" w:rsidR="00EE0B71" w:rsidRDefault="00777769" w:rsidP="00A14501">
      <w:pPr>
        <w:spacing w:line="360" w:lineRule="auto"/>
        <w:ind w:firstLine="709"/>
        <w:jc w:val="both"/>
        <w:rPr>
          <w:sz w:val="28"/>
          <w:szCs w:val="28"/>
        </w:rPr>
      </w:pPr>
      <w:r>
        <w:rPr>
          <w:sz w:val="28"/>
          <w:szCs w:val="28"/>
        </w:rPr>
        <w:t>1.</w:t>
      </w:r>
      <w:r w:rsidR="005926D7">
        <w:rPr>
          <w:sz w:val="28"/>
          <w:szCs w:val="28"/>
        </w:rPr>
        <w:t>2</w:t>
      </w:r>
      <w:r w:rsidR="00EE0B71">
        <w:rPr>
          <w:sz w:val="28"/>
          <w:szCs w:val="28"/>
        </w:rPr>
        <w:t>. Утвердить изменения в Единый стандарт многоквартирного дома для строительства на территории Сахалинской области, проектирование и строительство которого осуществляется за счет средств бюджета Сахалинской области</w:t>
      </w:r>
      <w:r w:rsidR="00AD6E28">
        <w:rPr>
          <w:sz w:val="28"/>
          <w:szCs w:val="28"/>
        </w:rPr>
        <w:t>,</w:t>
      </w:r>
      <w:r w:rsidR="006938BF">
        <w:rPr>
          <w:sz w:val="28"/>
          <w:szCs w:val="28"/>
        </w:rPr>
        <w:t xml:space="preserve"> согласно Приложению</w:t>
      </w:r>
      <w:r w:rsidR="00EE0B71">
        <w:rPr>
          <w:sz w:val="28"/>
          <w:szCs w:val="28"/>
        </w:rPr>
        <w:t xml:space="preserve"> </w:t>
      </w:r>
      <w:r w:rsidR="006938BF">
        <w:rPr>
          <w:sz w:val="28"/>
          <w:szCs w:val="28"/>
        </w:rPr>
        <w:t>к настоящему приказу</w:t>
      </w:r>
      <w:r w:rsidR="00EE0B71">
        <w:rPr>
          <w:sz w:val="28"/>
          <w:szCs w:val="28"/>
        </w:rPr>
        <w:t>.</w:t>
      </w:r>
    </w:p>
    <w:p w14:paraId="3EBA9F3D" w14:textId="3F0C86EB" w:rsidR="00EE0B71" w:rsidRDefault="00777769" w:rsidP="00A14501">
      <w:pPr>
        <w:spacing w:line="360" w:lineRule="auto"/>
        <w:ind w:firstLine="709"/>
        <w:jc w:val="both"/>
        <w:rPr>
          <w:sz w:val="28"/>
          <w:szCs w:val="28"/>
        </w:rPr>
      </w:pPr>
      <w:r>
        <w:rPr>
          <w:sz w:val="28"/>
          <w:szCs w:val="28"/>
        </w:rPr>
        <w:t>2</w:t>
      </w:r>
      <w:r w:rsidR="00EE0B71">
        <w:rPr>
          <w:sz w:val="28"/>
          <w:szCs w:val="28"/>
        </w:rPr>
        <w:t>. Опубликовать настоящий приказ в газете «Губернские ведомости», на «Официальном интернет-портале правовой информации», а также на официальном сайте министерства архитектуры и градостроительства Сахалинской области</w:t>
      </w:r>
      <w:r w:rsidR="00AD6E28">
        <w:rPr>
          <w:sz w:val="28"/>
          <w:szCs w:val="28"/>
        </w:rPr>
        <w:t xml:space="preserve"> в сети Интернет</w:t>
      </w:r>
      <w:r w:rsidR="00EE0B71">
        <w:rPr>
          <w:sz w:val="28"/>
          <w:szCs w:val="28"/>
        </w:rPr>
        <w:t>.</w:t>
      </w:r>
    </w:p>
    <w:tbl>
      <w:tblPr>
        <w:tblpPr w:leftFromText="180" w:rightFromText="180" w:vertAnchor="text" w:horzAnchor="margin" w:tblpY="1066"/>
        <w:tblW w:w="9606" w:type="dxa"/>
        <w:tblLayout w:type="fixed"/>
        <w:tblLook w:val="0000" w:firstRow="0" w:lastRow="0" w:firstColumn="0" w:lastColumn="0" w:noHBand="0" w:noVBand="0"/>
      </w:tblPr>
      <w:tblGrid>
        <w:gridCol w:w="3369"/>
        <w:gridCol w:w="3543"/>
        <w:gridCol w:w="2694"/>
      </w:tblGrid>
      <w:sdt>
        <w:sdtPr>
          <w:rPr>
            <w:sz w:val="28"/>
            <w:szCs w:val="28"/>
            <w:lang w:eastAsia="zh-CN"/>
          </w:rPr>
          <w:alias w:val="{TagItemEDS}{Approve}"/>
          <w:tag w:val="{TagItemEDS}{Approve}"/>
          <w:id w:val="-1052073107"/>
          <w:placeholder>
            <w:docPart w:val="A6867D5F1FAF4654BEB995378E009D10"/>
          </w:placeholder>
        </w:sdtPr>
        <w:sdtEndPr>
          <w:rPr>
            <w:lang w:eastAsia="ru-RU"/>
          </w:rPr>
        </w:sdtEndPr>
        <w:sdtContent>
          <w:tr w:rsidR="00F525DE" w:rsidRPr="00EA7252" w14:paraId="51AC3066" w14:textId="77777777" w:rsidTr="00F525DE">
            <w:trPr>
              <w:cantSplit/>
              <w:trHeight w:val="1975"/>
            </w:trPr>
            <w:tc>
              <w:tcPr>
                <w:tcW w:w="3369" w:type="dxa"/>
                <w:vAlign w:val="center"/>
              </w:tcPr>
              <w:p w14:paraId="41A8CA3D" w14:textId="77777777" w:rsidR="00F525DE" w:rsidRPr="00EA7252" w:rsidRDefault="00F525DE" w:rsidP="00F525DE">
                <w:pPr>
                  <w:keepNext/>
                  <w:keepLines/>
                  <w:spacing w:before="120" w:after="120"/>
                  <w:outlineLvl w:val="5"/>
                  <w:rPr>
                    <w:sz w:val="28"/>
                    <w:szCs w:val="28"/>
                  </w:rPr>
                </w:pPr>
                <w:r>
                  <w:rPr>
                    <w:sz w:val="28"/>
                    <w:szCs w:val="28"/>
                    <w:lang w:val="en-US"/>
                  </w:rPr>
                  <w:fldChar w:fldCharType="begin">
                    <w:ffData>
                      <w:name w:val="Должность"/>
                      <w:enabled/>
                      <w:calcOnExit w:val="0"/>
                      <w:textInput>
                        <w:default w:val="Исполняющий обязанности министра архитектуры и градостроительства Сахалинской области"/>
                      </w:textInput>
                    </w:ffData>
                  </w:fldChar>
                </w:r>
                <w:bookmarkStart w:id="0" w:name="Должность"/>
                <w:r w:rsidRPr="00AA0B00">
                  <w:rPr>
                    <w:sz w:val="28"/>
                    <w:szCs w:val="28"/>
                  </w:rPr>
                  <w:instrText xml:space="preserve"> </w:instrText>
                </w:r>
                <w:r>
                  <w:rPr>
                    <w:sz w:val="28"/>
                    <w:szCs w:val="28"/>
                    <w:lang w:val="en-US"/>
                  </w:rPr>
                  <w:instrText>FORMTEXT</w:instrText>
                </w:r>
                <w:r w:rsidRPr="00AA0B00">
                  <w:rPr>
                    <w:sz w:val="28"/>
                    <w:szCs w:val="28"/>
                  </w:rPr>
                  <w:instrText xml:space="preserve"> </w:instrText>
                </w:r>
                <w:r>
                  <w:rPr>
                    <w:sz w:val="28"/>
                    <w:szCs w:val="28"/>
                    <w:lang w:val="en-US"/>
                  </w:rPr>
                </w:r>
                <w:r>
                  <w:rPr>
                    <w:sz w:val="28"/>
                    <w:szCs w:val="28"/>
                    <w:lang w:val="en-US"/>
                  </w:rPr>
                  <w:fldChar w:fldCharType="separate"/>
                </w:r>
                <w:r w:rsidRPr="00AA0B00">
                  <w:rPr>
                    <w:noProof/>
                    <w:sz w:val="28"/>
                    <w:szCs w:val="28"/>
                  </w:rPr>
                  <w:t>Исполняющий обязанности министра архитектуры и градостроительства Сахалинской области</w:t>
                </w:r>
                <w:r>
                  <w:rPr>
                    <w:sz w:val="28"/>
                    <w:szCs w:val="28"/>
                    <w:lang w:val="en-US"/>
                  </w:rPr>
                  <w:fldChar w:fldCharType="end"/>
                </w:r>
                <w:bookmarkEnd w:id="0"/>
              </w:p>
            </w:tc>
            <w:sdt>
              <w:sdtPr>
                <w:rPr>
                  <w:sz w:val="28"/>
                  <w:szCs w:val="28"/>
                  <w:lang w:val="en-US"/>
                </w:rPr>
                <w:alias w:val="{TagEDS}{Stamp4}"/>
                <w:tag w:val="{TagEDS}{Stamp4}"/>
                <w:id w:val="1894080495"/>
                <w:showingPlcHdr/>
                <w:picture/>
              </w:sdtPr>
              <w:sdtContent>
                <w:tc>
                  <w:tcPr>
                    <w:tcW w:w="3543" w:type="dxa"/>
                  </w:tcPr>
                  <w:p w14:paraId="0363555D" w14:textId="77777777" w:rsidR="00F525DE" w:rsidRPr="001A7726" w:rsidRDefault="00F525DE" w:rsidP="00F525DE">
                    <w:pPr>
                      <w:keepNext/>
                      <w:keepLines/>
                      <w:spacing w:before="120" w:after="120"/>
                      <w:jc w:val="center"/>
                      <w:outlineLvl w:val="5"/>
                      <w:rPr>
                        <w:sz w:val="28"/>
                        <w:szCs w:val="28"/>
                      </w:rPr>
                    </w:pPr>
                    <w:r w:rsidRPr="00EA7252">
                      <w:rPr>
                        <w:noProof/>
                        <w:sz w:val="28"/>
                        <w:szCs w:val="28"/>
                      </w:rPr>
                      <w:drawing>
                        <wp:inline distT="0" distB="0" distL="0" distR="0" wp14:anchorId="55C99ECE" wp14:editId="32DE384D">
                          <wp:extent cx="2084705" cy="10382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5760" cy="1058671"/>
                                  </a:xfrm>
                                  <a:prstGeom prst="rect">
                                    <a:avLst/>
                                  </a:prstGeom>
                                  <a:noFill/>
                                  <a:ln>
                                    <a:noFill/>
                                  </a:ln>
                                </pic:spPr>
                              </pic:pic>
                            </a:graphicData>
                          </a:graphic>
                        </wp:inline>
                      </w:drawing>
                    </w:r>
                  </w:p>
                </w:tc>
              </w:sdtContent>
            </w:sdt>
            <w:tc>
              <w:tcPr>
                <w:tcW w:w="2694" w:type="dxa"/>
                <w:vAlign w:val="center"/>
              </w:tcPr>
              <w:p w14:paraId="14CE840A" w14:textId="77777777" w:rsidR="00F525DE" w:rsidRPr="00EA7252" w:rsidRDefault="00F525DE" w:rsidP="00F525DE">
                <w:pPr>
                  <w:widowControl w:val="0"/>
                  <w:autoSpaceDE w:val="0"/>
                  <w:autoSpaceDN w:val="0"/>
                  <w:adjustRightInd w:val="0"/>
                  <w:jc w:val="right"/>
                  <w:rPr>
                    <w:sz w:val="28"/>
                    <w:szCs w:val="28"/>
                  </w:rPr>
                </w:pPr>
                <w:r>
                  <w:rPr>
                    <w:sz w:val="28"/>
                    <w:szCs w:val="28"/>
                    <w:lang w:val="en-US"/>
                  </w:rPr>
                  <w:fldChar w:fldCharType="begin">
                    <w:ffData>
                      <w:name w:val="Фамилия"/>
                      <w:enabled/>
                      <w:calcOnExit w:val="0"/>
                      <w:textInput>
                        <w:default w:val="С.А. Вялкин"/>
                      </w:textInput>
                    </w:ffData>
                  </w:fldChar>
                </w:r>
                <w:bookmarkStart w:id="1" w:name="Фамилия"/>
                <w:r>
                  <w:rPr>
                    <w:sz w:val="28"/>
                    <w:szCs w:val="28"/>
                    <w:lang w:val="en-US"/>
                  </w:rPr>
                  <w:instrText xml:space="preserve"> FORMTEXT </w:instrText>
                </w:r>
                <w:r>
                  <w:rPr>
                    <w:sz w:val="28"/>
                    <w:szCs w:val="28"/>
                    <w:lang w:val="en-US"/>
                  </w:rPr>
                </w:r>
                <w:r>
                  <w:rPr>
                    <w:sz w:val="28"/>
                    <w:szCs w:val="28"/>
                    <w:lang w:val="en-US"/>
                  </w:rPr>
                  <w:fldChar w:fldCharType="separate"/>
                </w:r>
                <w:r>
                  <w:rPr>
                    <w:noProof/>
                    <w:sz w:val="28"/>
                    <w:szCs w:val="28"/>
                    <w:lang w:val="en-US"/>
                  </w:rPr>
                  <w:t>С.А. Вялкин</w:t>
                </w:r>
                <w:r>
                  <w:rPr>
                    <w:sz w:val="28"/>
                    <w:szCs w:val="28"/>
                    <w:lang w:val="en-US"/>
                  </w:rPr>
                  <w:fldChar w:fldCharType="end"/>
                </w:r>
              </w:p>
            </w:tc>
          </w:tr>
          <w:bookmarkEnd w:id="1" w:displacedByCustomXml="next"/>
        </w:sdtContent>
      </w:sdt>
    </w:tbl>
    <w:p w14:paraId="2876D2E1" w14:textId="6C92BA38" w:rsidR="005926D7" w:rsidRDefault="00777769" w:rsidP="00A14501">
      <w:pPr>
        <w:spacing w:line="360" w:lineRule="auto"/>
        <w:ind w:firstLine="709"/>
        <w:jc w:val="both"/>
        <w:rPr>
          <w:sz w:val="28"/>
          <w:szCs w:val="28"/>
        </w:rPr>
      </w:pPr>
      <w:r>
        <w:rPr>
          <w:sz w:val="28"/>
          <w:szCs w:val="28"/>
        </w:rPr>
        <w:t>3</w:t>
      </w:r>
      <w:r w:rsidR="005926D7">
        <w:rPr>
          <w:sz w:val="28"/>
          <w:szCs w:val="28"/>
        </w:rPr>
        <w:t>. Контроль за исполнением настоящего приказа оставляю за собой.</w:t>
      </w:r>
    </w:p>
    <w:p w14:paraId="061FBD99" w14:textId="00D998F2" w:rsidR="00F525DE" w:rsidRDefault="00F525DE" w:rsidP="00F525DE">
      <w:pPr>
        <w:spacing w:line="360" w:lineRule="auto"/>
        <w:ind w:firstLine="709"/>
        <w:jc w:val="both"/>
        <w:rPr>
          <w:b/>
          <w:sz w:val="28"/>
          <w:szCs w:val="28"/>
        </w:rPr>
      </w:pPr>
    </w:p>
    <w:p w14:paraId="36CD2892" w14:textId="77777777" w:rsidR="00F525DE" w:rsidRDefault="00F525DE" w:rsidP="00F525DE">
      <w:pPr>
        <w:spacing w:line="360" w:lineRule="auto"/>
        <w:ind w:firstLine="709"/>
        <w:jc w:val="both"/>
        <w:rPr>
          <w:b/>
          <w:sz w:val="28"/>
          <w:szCs w:val="28"/>
        </w:rPr>
      </w:pPr>
    </w:p>
    <w:p w14:paraId="779A4CC4" w14:textId="77777777" w:rsidR="00F525DE" w:rsidRDefault="00F525DE" w:rsidP="00F525DE">
      <w:pPr>
        <w:spacing w:line="360" w:lineRule="auto"/>
        <w:ind w:firstLine="709"/>
        <w:jc w:val="both"/>
        <w:rPr>
          <w:b/>
          <w:sz w:val="28"/>
          <w:szCs w:val="28"/>
        </w:rPr>
      </w:pPr>
    </w:p>
    <w:p w14:paraId="757FFDCD" w14:textId="77777777" w:rsidR="00F525DE" w:rsidRDefault="00F525DE" w:rsidP="00F525DE">
      <w:pPr>
        <w:spacing w:line="360" w:lineRule="auto"/>
        <w:ind w:firstLine="709"/>
        <w:jc w:val="both"/>
        <w:rPr>
          <w:b/>
          <w:sz w:val="28"/>
          <w:szCs w:val="28"/>
        </w:rPr>
      </w:pPr>
    </w:p>
    <w:p w14:paraId="4A389264" w14:textId="77777777" w:rsidR="00F525DE" w:rsidRPr="00EE0B71" w:rsidRDefault="00F525DE" w:rsidP="00F525DE">
      <w:pPr>
        <w:spacing w:line="360" w:lineRule="auto"/>
        <w:ind w:firstLine="709"/>
        <w:jc w:val="both"/>
        <w:rPr>
          <w:b/>
          <w:sz w:val="28"/>
          <w:szCs w:val="28"/>
        </w:rPr>
        <w:sectPr w:rsidR="00F525DE" w:rsidRPr="00EE0B71" w:rsidSect="00370913">
          <w:type w:val="continuous"/>
          <w:pgSz w:w="11907" w:h="16840"/>
          <w:pgMar w:top="1134" w:right="1134" w:bottom="1134" w:left="1418" w:header="567" w:footer="1021" w:gutter="0"/>
          <w:cols w:space="720"/>
          <w:formProt w:val="0"/>
          <w:titlePg/>
        </w:sectPr>
      </w:pPr>
    </w:p>
    <w:p w14:paraId="3527763A" w14:textId="77777777" w:rsidR="008C5340" w:rsidRDefault="008C5340" w:rsidP="00557D9A">
      <w:pPr>
        <w:rPr>
          <w:rFonts w:cs="Arial"/>
        </w:rPr>
      </w:pPr>
    </w:p>
    <w:p w14:paraId="00E3589C" w14:textId="77777777" w:rsidR="00F525DE" w:rsidRDefault="00F525DE" w:rsidP="00557D9A">
      <w:pPr>
        <w:rPr>
          <w:rFonts w:cs="Arial"/>
        </w:rPr>
      </w:pPr>
    </w:p>
    <w:p w14:paraId="2CCB0867" w14:textId="77777777" w:rsidR="00F525DE" w:rsidRDefault="00F525DE" w:rsidP="00557D9A">
      <w:pPr>
        <w:rPr>
          <w:rFonts w:cs="Arial"/>
        </w:rPr>
      </w:pPr>
    </w:p>
    <w:p w14:paraId="040E25F3" w14:textId="77777777" w:rsidR="00F525DE" w:rsidRDefault="00F525DE" w:rsidP="00557D9A">
      <w:pPr>
        <w:rPr>
          <w:rFonts w:cs="Arial"/>
        </w:rPr>
      </w:pPr>
    </w:p>
    <w:p w14:paraId="2DD281AE" w14:textId="77777777" w:rsidR="00F525DE" w:rsidRDefault="00F525DE" w:rsidP="00557D9A">
      <w:pPr>
        <w:rPr>
          <w:rFonts w:cs="Arial"/>
        </w:rPr>
      </w:pPr>
    </w:p>
    <w:p w14:paraId="7FC5BA59" w14:textId="77777777" w:rsidR="00F525DE" w:rsidRDefault="00F525DE" w:rsidP="00557D9A">
      <w:pPr>
        <w:rPr>
          <w:rFonts w:cs="Arial"/>
        </w:rPr>
      </w:pPr>
    </w:p>
    <w:p w14:paraId="5F8AF17D" w14:textId="77777777" w:rsidR="00F525DE" w:rsidRDefault="00F525DE" w:rsidP="00557D9A">
      <w:pPr>
        <w:rPr>
          <w:rFonts w:cs="Arial"/>
        </w:rPr>
      </w:pPr>
    </w:p>
    <w:p w14:paraId="705F2219" w14:textId="77777777" w:rsidR="00F525DE" w:rsidRDefault="00F525DE" w:rsidP="00557D9A">
      <w:pPr>
        <w:rPr>
          <w:rFonts w:cs="Arial"/>
        </w:rPr>
      </w:pPr>
    </w:p>
    <w:p w14:paraId="0CAC032F" w14:textId="77777777" w:rsidR="00F525DE" w:rsidRDefault="00F525DE" w:rsidP="00557D9A">
      <w:pPr>
        <w:rPr>
          <w:rFonts w:cs="Arial"/>
        </w:rPr>
      </w:pPr>
    </w:p>
    <w:p w14:paraId="3E02DD58" w14:textId="77777777" w:rsidR="00F525DE" w:rsidRDefault="00F525DE" w:rsidP="00557D9A">
      <w:pPr>
        <w:rPr>
          <w:rFonts w:cs="Arial"/>
        </w:rPr>
      </w:pPr>
    </w:p>
    <w:p w14:paraId="0EF24673" w14:textId="77777777" w:rsidR="00F525DE" w:rsidRDefault="00F525DE" w:rsidP="00557D9A">
      <w:pPr>
        <w:rPr>
          <w:rFonts w:cs="Arial"/>
        </w:rPr>
      </w:pPr>
    </w:p>
    <w:p w14:paraId="7F855635" w14:textId="77777777" w:rsidR="00F525DE" w:rsidRDefault="00F525DE" w:rsidP="00557D9A">
      <w:pPr>
        <w:rPr>
          <w:rFonts w:cs="Arial"/>
        </w:rPr>
      </w:pPr>
    </w:p>
    <w:p w14:paraId="39492471" w14:textId="77777777" w:rsidR="00F525DE" w:rsidRDefault="00F525DE" w:rsidP="00557D9A">
      <w:pPr>
        <w:rPr>
          <w:rFonts w:cs="Arial"/>
        </w:rPr>
      </w:pPr>
    </w:p>
    <w:p w14:paraId="4607E030" w14:textId="77777777" w:rsidR="00F525DE" w:rsidRDefault="00F525DE" w:rsidP="00557D9A">
      <w:pPr>
        <w:rPr>
          <w:rFonts w:cs="Arial"/>
        </w:rPr>
      </w:pPr>
    </w:p>
    <w:p w14:paraId="7B942F7C" w14:textId="77777777" w:rsidR="00F525DE" w:rsidRPr="00F525DE" w:rsidRDefault="00F525DE" w:rsidP="00F525DE">
      <w:pPr>
        <w:ind w:left="4678"/>
        <w:rPr>
          <w:rFonts w:cs="Arial"/>
          <w:sz w:val="28"/>
          <w:szCs w:val="28"/>
        </w:rPr>
      </w:pPr>
      <w:r w:rsidRPr="00F525DE">
        <w:rPr>
          <w:rFonts w:cs="Arial"/>
          <w:sz w:val="28"/>
          <w:szCs w:val="28"/>
        </w:rPr>
        <w:t>ПРИЛОЖЕНИЕ</w:t>
      </w:r>
    </w:p>
    <w:p w14:paraId="7EEE9DD5" w14:textId="77777777" w:rsidR="00F525DE" w:rsidRPr="00F525DE" w:rsidRDefault="00F525DE" w:rsidP="00F525DE">
      <w:pPr>
        <w:ind w:left="4678"/>
        <w:rPr>
          <w:rFonts w:cs="Arial"/>
          <w:sz w:val="28"/>
          <w:szCs w:val="28"/>
        </w:rPr>
      </w:pPr>
      <w:r w:rsidRPr="00F525DE">
        <w:rPr>
          <w:rFonts w:cs="Arial"/>
          <w:sz w:val="28"/>
          <w:szCs w:val="28"/>
        </w:rPr>
        <w:t xml:space="preserve"> </w:t>
      </w:r>
    </w:p>
    <w:p w14:paraId="373062CF" w14:textId="2FFCE662" w:rsidR="00F525DE" w:rsidRPr="00F525DE" w:rsidRDefault="00F525DE" w:rsidP="00F525DE">
      <w:pPr>
        <w:ind w:left="4678"/>
        <w:rPr>
          <w:rFonts w:cs="Arial"/>
          <w:sz w:val="28"/>
          <w:szCs w:val="28"/>
        </w:rPr>
      </w:pPr>
      <w:r w:rsidRPr="00F525DE">
        <w:rPr>
          <w:rFonts w:cs="Arial"/>
          <w:sz w:val="28"/>
          <w:szCs w:val="28"/>
        </w:rPr>
        <w:t>к приказу министерства архитектуры и градостроительства Сахалинской области</w:t>
      </w:r>
      <w:r>
        <w:rPr>
          <w:rFonts w:cs="Arial"/>
          <w:sz w:val="28"/>
          <w:szCs w:val="28"/>
        </w:rPr>
        <w:t xml:space="preserve"> о</w:t>
      </w:r>
      <w:r w:rsidRPr="00F525DE">
        <w:rPr>
          <w:rFonts w:cs="Arial"/>
          <w:sz w:val="28"/>
          <w:szCs w:val="28"/>
        </w:rPr>
        <w:t>т</w:t>
      </w:r>
      <w:r>
        <w:rPr>
          <w:rFonts w:cs="Arial"/>
          <w:sz w:val="28"/>
          <w:szCs w:val="28"/>
        </w:rPr>
        <w:t xml:space="preserve"> __________ №__________</w:t>
      </w:r>
      <w:r w:rsidRPr="00F525DE">
        <w:rPr>
          <w:rFonts w:cs="Arial"/>
          <w:sz w:val="28"/>
          <w:szCs w:val="28"/>
        </w:rPr>
        <w:t xml:space="preserve">            </w:t>
      </w:r>
      <w:r w:rsidRPr="00F525DE">
        <w:rPr>
          <w:rFonts w:cs="Arial"/>
          <w:sz w:val="28"/>
          <w:szCs w:val="28"/>
        </w:rPr>
        <w:cr/>
      </w:r>
    </w:p>
    <w:p w14:paraId="564B8314" w14:textId="77777777" w:rsidR="00F525DE" w:rsidRPr="00F525DE" w:rsidRDefault="00F525DE" w:rsidP="00F525DE">
      <w:pPr>
        <w:ind w:left="4678"/>
        <w:rPr>
          <w:rFonts w:cs="Arial"/>
          <w:sz w:val="28"/>
          <w:szCs w:val="28"/>
        </w:rPr>
      </w:pPr>
    </w:p>
    <w:p w14:paraId="29F074FA" w14:textId="77777777" w:rsidR="00F525DE" w:rsidRDefault="00F525DE" w:rsidP="00557D9A">
      <w:pPr>
        <w:rPr>
          <w:rFonts w:cs="Arial"/>
        </w:rPr>
      </w:pPr>
    </w:p>
    <w:p w14:paraId="42C8BF9D" w14:textId="77777777" w:rsidR="00F525DE" w:rsidRDefault="00F525DE" w:rsidP="00557D9A">
      <w:pPr>
        <w:rPr>
          <w:rFonts w:cs="Arial"/>
        </w:rPr>
      </w:pPr>
    </w:p>
    <w:p w14:paraId="2A6BBD82" w14:textId="77777777" w:rsidR="00F525DE" w:rsidRDefault="00F525DE" w:rsidP="00557D9A">
      <w:pPr>
        <w:rPr>
          <w:rFonts w:cs="Arial"/>
        </w:rPr>
      </w:pPr>
    </w:p>
    <w:p w14:paraId="1070E5AA" w14:textId="77777777" w:rsidR="00F525DE" w:rsidRPr="00F525DE" w:rsidRDefault="00F525DE" w:rsidP="00F525DE">
      <w:pPr>
        <w:rPr>
          <w:sz w:val="28"/>
          <w:szCs w:val="28"/>
        </w:rPr>
      </w:pPr>
    </w:p>
    <w:p w14:paraId="3F3A36C3" w14:textId="77777777" w:rsidR="00F525DE" w:rsidRPr="00F525DE" w:rsidRDefault="00F525DE" w:rsidP="00F525DE">
      <w:pPr>
        <w:ind w:left="1701" w:right="1701"/>
        <w:jc w:val="center"/>
        <w:rPr>
          <w:b/>
          <w:bCs/>
          <w:caps/>
          <w:sz w:val="28"/>
          <w:szCs w:val="28"/>
        </w:rPr>
      </w:pPr>
      <w:bookmarkStart w:id="2" w:name="ТекстовоеПоле1"/>
      <w:r w:rsidRPr="00F525DE">
        <w:rPr>
          <w:b/>
          <w:bCs/>
          <w:caps/>
          <w:sz w:val="28"/>
          <w:szCs w:val="28"/>
        </w:rPr>
        <w:t xml:space="preserve"> </w:t>
      </w:r>
      <w:bookmarkEnd w:id="2"/>
      <w:r w:rsidRPr="00F525DE">
        <w:rPr>
          <w:b/>
          <w:bCs/>
          <w:caps/>
          <w:sz w:val="28"/>
          <w:szCs w:val="28"/>
        </w:rPr>
        <w:fldChar w:fldCharType="begin">
          <w:ffData>
            <w:name w:val=""/>
            <w:enabled/>
            <w:calcOnExit w:val="0"/>
            <w:textInput>
              <w:default w:val="ИЗМЕНЕНИЯ"/>
            </w:textInput>
          </w:ffData>
        </w:fldChar>
      </w:r>
      <w:r w:rsidRPr="00F525DE">
        <w:rPr>
          <w:b/>
          <w:bCs/>
          <w:caps/>
          <w:sz w:val="28"/>
          <w:szCs w:val="28"/>
        </w:rPr>
        <w:instrText xml:space="preserve"> FORMTEXT </w:instrText>
      </w:r>
      <w:r w:rsidRPr="00F525DE">
        <w:rPr>
          <w:b/>
          <w:bCs/>
          <w:caps/>
          <w:sz w:val="28"/>
          <w:szCs w:val="28"/>
        </w:rPr>
      </w:r>
      <w:r w:rsidRPr="00F525DE">
        <w:rPr>
          <w:b/>
          <w:bCs/>
          <w:caps/>
          <w:sz w:val="28"/>
          <w:szCs w:val="28"/>
        </w:rPr>
        <w:fldChar w:fldCharType="separate"/>
      </w:r>
      <w:r w:rsidRPr="00F525DE">
        <w:rPr>
          <w:b/>
          <w:bCs/>
          <w:caps/>
          <w:noProof/>
          <w:sz w:val="28"/>
          <w:szCs w:val="28"/>
        </w:rPr>
        <w:t>ИЗМЕНЕНИЯ</w:t>
      </w:r>
      <w:r w:rsidRPr="00F525DE">
        <w:rPr>
          <w:b/>
          <w:bCs/>
          <w:caps/>
          <w:sz w:val="28"/>
          <w:szCs w:val="28"/>
        </w:rPr>
        <w:fldChar w:fldCharType="end"/>
      </w:r>
    </w:p>
    <w:p w14:paraId="2109D0BF" w14:textId="45804A4E" w:rsidR="00F525DE" w:rsidRDefault="00F525DE" w:rsidP="00F525DE">
      <w:pPr>
        <w:ind w:left="1134" w:right="1134"/>
        <w:jc w:val="center"/>
        <w:rPr>
          <w:b/>
          <w:bCs/>
          <w:sz w:val="28"/>
          <w:szCs w:val="28"/>
        </w:rPr>
      </w:pPr>
      <w:bookmarkStart w:id="3" w:name="ТекстовоеПоле2"/>
      <w:r w:rsidRPr="00F525DE">
        <w:rPr>
          <w:b/>
          <w:bCs/>
          <w:sz w:val="28"/>
          <w:szCs w:val="28"/>
        </w:rPr>
        <w:t xml:space="preserve"> </w:t>
      </w:r>
      <w:bookmarkEnd w:id="3"/>
      <w:r w:rsidRPr="00F525DE">
        <w:rPr>
          <w:b/>
          <w:bCs/>
          <w:sz w:val="28"/>
          <w:szCs w:val="28"/>
        </w:rPr>
        <w:fldChar w:fldCharType="begin">
          <w:ffData>
            <w:name w:val=""/>
            <w:enabled/>
            <w:calcOnExit w:val="0"/>
            <w:textInput>
              <w:default w:val="вносимые в Приложение № 1 к приказу агентства архитектуры и градостроительства Сахалинской области от 26.12.2017 № 3.39-23-п «Об утверждении Единого стандарта многоквартирного дома для строительства на территории Сахалинской области»"/>
            </w:textInput>
          </w:ffData>
        </w:fldChar>
      </w:r>
      <w:r w:rsidRPr="00F525DE">
        <w:rPr>
          <w:b/>
          <w:bCs/>
          <w:sz w:val="28"/>
          <w:szCs w:val="28"/>
        </w:rPr>
        <w:instrText xml:space="preserve"> FORMTEXT </w:instrText>
      </w:r>
      <w:r w:rsidRPr="00F525DE">
        <w:rPr>
          <w:b/>
          <w:bCs/>
          <w:sz w:val="28"/>
          <w:szCs w:val="28"/>
        </w:rPr>
      </w:r>
      <w:r w:rsidRPr="00F525DE">
        <w:rPr>
          <w:b/>
          <w:bCs/>
          <w:sz w:val="28"/>
          <w:szCs w:val="28"/>
        </w:rPr>
        <w:fldChar w:fldCharType="separate"/>
      </w:r>
      <w:r w:rsidRPr="00F525DE">
        <w:rPr>
          <w:b/>
          <w:bCs/>
          <w:noProof/>
          <w:sz w:val="28"/>
          <w:szCs w:val="28"/>
        </w:rPr>
        <w:t>вносимые в Приложение № 1 к приказу агентства архитектуры и градостроительства Сахалинской области от 26.12.2017 № 3.39-23-п «Об утверждении Единого стандарта многоквартирного дома для строительства на территории Сахалинской области»</w:t>
      </w:r>
      <w:r w:rsidRPr="00F525DE">
        <w:rPr>
          <w:b/>
          <w:bCs/>
          <w:sz w:val="28"/>
          <w:szCs w:val="28"/>
        </w:rPr>
        <w:fldChar w:fldCharType="end"/>
      </w:r>
      <w:r>
        <w:rPr>
          <w:b/>
          <w:bCs/>
          <w:sz w:val="28"/>
          <w:szCs w:val="28"/>
        </w:rPr>
        <w:t xml:space="preserve"> </w:t>
      </w:r>
    </w:p>
    <w:p w14:paraId="65AF63A2" w14:textId="77777777" w:rsidR="00F525DE" w:rsidRDefault="00F525DE" w:rsidP="00F525DE">
      <w:pPr>
        <w:ind w:left="1134" w:right="1134"/>
        <w:jc w:val="center"/>
        <w:rPr>
          <w:b/>
          <w:bCs/>
          <w:sz w:val="28"/>
          <w:szCs w:val="28"/>
        </w:rPr>
      </w:pPr>
    </w:p>
    <w:p w14:paraId="141F07DC" w14:textId="77777777" w:rsidR="00F525DE" w:rsidRPr="00F525DE" w:rsidRDefault="00F525DE" w:rsidP="00F525DE">
      <w:pPr>
        <w:ind w:left="1134" w:right="1134"/>
        <w:jc w:val="center"/>
        <w:rPr>
          <w:b/>
          <w:bCs/>
          <w:sz w:val="28"/>
          <w:szCs w:val="28"/>
        </w:rPr>
      </w:pPr>
    </w:p>
    <w:p w14:paraId="7DCBA57C" w14:textId="77777777" w:rsidR="00F525DE" w:rsidRPr="00F525DE" w:rsidRDefault="00F525DE" w:rsidP="00F525DE">
      <w:pPr>
        <w:spacing w:line="360" w:lineRule="auto"/>
        <w:ind w:firstLine="708"/>
        <w:jc w:val="both"/>
        <w:rPr>
          <w:sz w:val="28"/>
          <w:szCs w:val="24"/>
        </w:rPr>
      </w:pPr>
      <w:r w:rsidRPr="00F525DE">
        <w:rPr>
          <w:sz w:val="28"/>
          <w:szCs w:val="24"/>
        </w:rPr>
        <w:t>1. В пункте 1.2. раздела 1 после слов «относящихся к жилищному строительству,» дополнить словами «методические рекомендации «Стандарт комплексного развития территорий».</w:t>
      </w:r>
    </w:p>
    <w:p w14:paraId="08987A90" w14:textId="77777777" w:rsidR="00F525DE" w:rsidRPr="00F525DE" w:rsidRDefault="00F525DE" w:rsidP="00F525DE">
      <w:pPr>
        <w:spacing w:line="360" w:lineRule="auto"/>
        <w:ind w:firstLine="708"/>
        <w:jc w:val="both"/>
        <w:rPr>
          <w:sz w:val="28"/>
          <w:szCs w:val="24"/>
        </w:rPr>
      </w:pPr>
      <w:r w:rsidRPr="00F525DE">
        <w:rPr>
          <w:sz w:val="28"/>
          <w:szCs w:val="24"/>
        </w:rPr>
        <w:t>2. В подпункте 6.6.2. пункта 6.6. раздела 6 слова «- с двойными тамбурами при входах в здание (при необходимости с учётом наиболее холодной пятидневки в соответствии с СП 131.13330.2012 и табл. 9.2                                                  СП 54.13330.2011)» заменить словами «- с двойными тамбурами при входах в здание (при необходимости с учётом наиболее холодной пятидневки в соответствии с СП 131.13330.2018 и табл. 9.2 СП 54.13330.2016), при этом вертикальные ограждающие наружные конструкции тамбуров должны иметь светопрозрачную часть не менее 30%;».</w:t>
      </w:r>
    </w:p>
    <w:p w14:paraId="5CA2AB2C" w14:textId="77777777" w:rsidR="00F525DE" w:rsidRPr="00F525DE" w:rsidRDefault="00F525DE" w:rsidP="00F525DE">
      <w:pPr>
        <w:spacing w:line="360" w:lineRule="auto"/>
        <w:ind w:firstLine="708"/>
        <w:jc w:val="both"/>
        <w:rPr>
          <w:color w:val="000000" w:themeColor="text1"/>
          <w:sz w:val="28"/>
          <w:szCs w:val="28"/>
        </w:rPr>
      </w:pPr>
      <w:r w:rsidRPr="00F525DE">
        <w:rPr>
          <w:sz w:val="28"/>
          <w:szCs w:val="24"/>
        </w:rPr>
        <w:t xml:space="preserve">3. Пункт </w:t>
      </w:r>
      <w:r w:rsidRPr="00F525DE">
        <w:rPr>
          <w:color w:val="000000" w:themeColor="text1"/>
          <w:sz w:val="28"/>
          <w:szCs w:val="28"/>
        </w:rPr>
        <w:t xml:space="preserve">7.1. раздела 7 </w:t>
      </w:r>
    </w:p>
    <w:p w14:paraId="678D8E0D" w14:textId="77777777" w:rsidR="00F525DE" w:rsidRPr="00F525DE" w:rsidRDefault="00F525DE" w:rsidP="00F525DE">
      <w:pPr>
        <w:spacing w:line="360" w:lineRule="auto"/>
        <w:ind w:firstLine="708"/>
        <w:jc w:val="both"/>
        <w:rPr>
          <w:color w:val="000000" w:themeColor="text1"/>
          <w:sz w:val="28"/>
          <w:szCs w:val="28"/>
        </w:rPr>
      </w:pPr>
      <w:r w:rsidRPr="00F525DE">
        <w:rPr>
          <w:color w:val="000000" w:themeColor="text1"/>
          <w:sz w:val="28"/>
          <w:szCs w:val="28"/>
        </w:rPr>
        <w:t>- дополнить абзацем 1 следующего содержания:</w:t>
      </w:r>
    </w:p>
    <w:p w14:paraId="3C8F651C" w14:textId="77777777" w:rsidR="00F525DE" w:rsidRPr="00F525DE" w:rsidRDefault="00F525DE" w:rsidP="00F525DE">
      <w:pPr>
        <w:spacing w:line="360" w:lineRule="auto"/>
        <w:ind w:firstLine="708"/>
        <w:jc w:val="both"/>
        <w:rPr>
          <w:color w:val="000000" w:themeColor="text1"/>
          <w:sz w:val="28"/>
          <w:szCs w:val="28"/>
        </w:rPr>
      </w:pPr>
      <w:r w:rsidRPr="00F525DE">
        <w:rPr>
          <w:color w:val="000000" w:themeColor="text1"/>
          <w:sz w:val="28"/>
          <w:szCs w:val="28"/>
        </w:rPr>
        <w:t xml:space="preserve">«При формировании жилой застройки на первых этажах рассмотреть возможность размещения объектов общественно-деловой, социальной инфраструктуры.»; </w:t>
      </w:r>
    </w:p>
    <w:p w14:paraId="6426BB96" w14:textId="77777777" w:rsidR="00F525DE" w:rsidRPr="00F525DE" w:rsidRDefault="00F525DE" w:rsidP="00F525DE">
      <w:pPr>
        <w:spacing w:line="360" w:lineRule="auto"/>
        <w:ind w:firstLine="708"/>
        <w:jc w:val="both"/>
        <w:rPr>
          <w:sz w:val="28"/>
          <w:szCs w:val="24"/>
        </w:rPr>
      </w:pPr>
      <w:r w:rsidRPr="00F525DE">
        <w:rPr>
          <w:sz w:val="28"/>
          <w:szCs w:val="24"/>
        </w:rPr>
        <w:t>- в абзаце 2 слова «общественного назначения» заменить на слова «общественно-делового назначения».</w:t>
      </w:r>
    </w:p>
    <w:p w14:paraId="3CF75038"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sz w:val="28"/>
          <w:szCs w:val="22"/>
          <w:lang w:eastAsia="en-US"/>
        </w:rPr>
        <w:t>4. Пункт 7.2. раздела 7 изложить в следующей редакции:</w:t>
      </w:r>
    </w:p>
    <w:p w14:paraId="76CD4F4E"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color w:val="000000" w:themeColor="text1"/>
          <w:sz w:val="28"/>
          <w:szCs w:val="28"/>
          <w:lang w:eastAsia="en-US"/>
        </w:rPr>
        <w:t>«</w:t>
      </w:r>
      <w:r w:rsidRPr="00F525DE">
        <w:rPr>
          <w:rFonts w:eastAsia="Calibri"/>
          <w:sz w:val="28"/>
          <w:szCs w:val="28"/>
          <w:lang w:eastAsia="en-US"/>
        </w:rPr>
        <w:t xml:space="preserve">7.2. Чтобы повысить приватность помещений квартир первых этажей, в квартиры можно устроить индивидуальные входы или сделать из них выходы в палисадник. </w:t>
      </w:r>
    </w:p>
    <w:p w14:paraId="3D6850CF"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Высоту потолка квартир на первом этаже (3,5-5,2 м) следует предусматривать выше, чем в квартирах верхних этажей. При увеличенной высоте потолка (5,2 м) рекомендуется делать двухуровневые квартиры (по техническому задании).</w:t>
      </w:r>
    </w:p>
    <w:p w14:paraId="65F0D736"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color w:val="000000" w:themeColor="text1"/>
          <w:sz w:val="28"/>
          <w:szCs w:val="28"/>
          <w:lang w:eastAsia="en-US"/>
        </w:rPr>
        <w:t>В случае размещения на первом этаже помещений общественного назначения несущие конструктивные элементы должны предусматривать возможность свободной планировки как на этаже, так и в помещениях общественного назначения.».</w:t>
      </w:r>
    </w:p>
    <w:p w14:paraId="637D0D6E" w14:textId="77777777" w:rsidR="00F525DE" w:rsidRPr="00F525DE" w:rsidRDefault="00F525DE" w:rsidP="00F525DE">
      <w:pPr>
        <w:spacing w:line="360" w:lineRule="auto"/>
        <w:ind w:firstLine="567"/>
        <w:jc w:val="both"/>
        <w:rPr>
          <w:rFonts w:eastAsia="Calibri"/>
          <w:color w:val="000000" w:themeColor="text1"/>
          <w:sz w:val="28"/>
          <w:szCs w:val="28"/>
          <w:lang w:eastAsia="en-US"/>
        </w:rPr>
      </w:pPr>
      <w:r w:rsidRPr="00F525DE">
        <w:rPr>
          <w:rFonts w:eastAsia="Calibri"/>
          <w:sz w:val="28"/>
          <w:szCs w:val="22"/>
          <w:lang w:eastAsia="en-US"/>
        </w:rPr>
        <w:t xml:space="preserve">5. Подпукнт </w:t>
      </w:r>
      <w:r w:rsidRPr="00F525DE">
        <w:rPr>
          <w:rFonts w:eastAsia="Calibri"/>
          <w:color w:val="000000" w:themeColor="text1"/>
          <w:sz w:val="28"/>
          <w:szCs w:val="28"/>
          <w:lang w:eastAsia="en-US"/>
        </w:rPr>
        <w:t>7.3.1. пункта 7.3. раздела 7 изложить в следующей редакции:</w:t>
      </w:r>
    </w:p>
    <w:p w14:paraId="4F79147E"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sz w:val="28"/>
          <w:szCs w:val="22"/>
          <w:lang w:eastAsia="en-US"/>
        </w:rPr>
        <w:t>«</w:t>
      </w:r>
      <w:r w:rsidRPr="00F525DE">
        <w:rPr>
          <w:rFonts w:eastAsia="Calibri"/>
          <w:color w:val="000000" w:themeColor="text1"/>
          <w:sz w:val="28"/>
          <w:szCs w:val="28"/>
          <w:lang w:eastAsia="en-US"/>
        </w:rPr>
        <w:t xml:space="preserve">7.3.1. </w:t>
      </w:r>
      <w:r w:rsidRPr="00F525DE">
        <w:rPr>
          <w:rFonts w:eastAsia="Calibri"/>
          <w:sz w:val="28"/>
          <w:szCs w:val="22"/>
          <w:lang w:eastAsia="en-US"/>
        </w:rPr>
        <w:t>При организации входных групп в целях обеспечения доступа для маломобильных групп населения и создания безбарьерной среды следует одновременно предусматривать:</w:t>
      </w:r>
    </w:p>
    <w:p w14:paraId="73141650"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sz w:val="28"/>
          <w:szCs w:val="22"/>
          <w:lang w:eastAsia="en-US"/>
        </w:rPr>
        <w:t>- единый уровень отметки пола первого этажа – без перепадов уровней между вестибюльно-входной группой, входами в квартиры (при наличии на первом этаже), проходами к лифтам и на лестничную клетку;</w:t>
      </w:r>
    </w:p>
    <w:p w14:paraId="64A8F485"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sz w:val="28"/>
          <w:szCs w:val="22"/>
          <w:lang w:eastAsia="en-US"/>
        </w:rPr>
        <w:t>- расположение лестничной клетки со смещением или на противоположной стороне относительно входной группы (подъезда) для организации полноценного вестибюля при выходе в здание;</w:t>
      </w:r>
    </w:p>
    <w:p w14:paraId="40B97D17"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sz w:val="28"/>
          <w:szCs w:val="22"/>
          <w:lang w:eastAsia="en-US"/>
        </w:rPr>
        <w:t>- минимизированный перепад между уровнем входа с тротуара и уровнем пола входного вестибюля (при формировании протяженной жилой застройки и значительном перепаде естественного рельефа земли должна обеспечиваться вариативность уровней входных вестибюлей в каждой секции, допускается применение методов изменения естественного рельефа путем срезки, подсыпки, смягчения уклонов и приспособления рельефа для организации комфортных входов в вестибюли). Допускается вход на отметке не более 0,45 м от уровня тротуара с устройством пандуса длиной не более 9 м и не более чем из двух маршей.</w:t>
      </w:r>
    </w:p>
    <w:p w14:paraId="2700AEFA" w14:textId="77777777" w:rsidR="00F525DE" w:rsidRPr="00F525DE" w:rsidRDefault="00F525DE" w:rsidP="00F525DE">
      <w:pPr>
        <w:spacing w:line="360" w:lineRule="auto"/>
        <w:ind w:firstLine="567"/>
        <w:jc w:val="both"/>
        <w:rPr>
          <w:rFonts w:eastAsia="Calibri"/>
          <w:sz w:val="28"/>
          <w:szCs w:val="22"/>
          <w:lang w:eastAsia="en-US"/>
        </w:rPr>
      </w:pPr>
      <w:r w:rsidRPr="00F525DE">
        <w:rPr>
          <w:rFonts w:eastAsia="Calibri"/>
          <w:sz w:val="28"/>
          <w:szCs w:val="22"/>
          <w:lang w:eastAsia="en-US"/>
        </w:rPr>
        <w:t>- в случае наличия перепада высот пола в вестибюльно-входной группе (при отсутствии возможности устройства единого уровня отметки пола первого этажа) предусматривать подъемные платформы вертикального или наклонного перемещения подъемных устройств с учетом зон необходимых для маневра инвалидных кресел. При устройстве подъемной платформы наклонного перемещения необходимо предусматривать лестничный марш шириной, позволяющей беспрепятственный проход (в одном направлении) людей при разложенной в рабочее положение подъемной платформы.»</w:t>
      </w:r>
    </w:p>
    <w:p w14:paraId="60457B91" w14:textId="77777777" w:rsidR="00F525DE" w:rsidRPr="00F525DE" w:rsidRDefault="00F525DE" w:rsidP="00F525DE">
      <w:pPr>
        <w:spacing w:line="360" w:lineRule="auto"/>
        <w:ind w:firstLine="567"/>
        <w:jc w:val="both"/>
        <w:rPr>
          <w:rFonts w:eastAsia="Calibri"/>
          <w:color w:val="000000" w:themeColor="text1"/>
          <w:sz w:val="28"/>
          <w:szCs w:val="28"/>
          <w:lang w:eastAsia="en-US"/>
        </w:rPr>
      </w:pPr>
      <w:r w:rsidRPr="00F525DE">
        <w:rPr>
          <w:rFonts w:eastAsia="Calibri"/>
          <w:sz w:val="28"/>
          <w:szCs w:val="22"/>
          <w:lang w:eastAsia="en-US"/>
        </w:rPr>
        <w:t xml:space="preserve">6. В подпункте </w:t>
      </w:r>
      <w:r w:rsidRPr="00F525DE">
        <w:rPr>
          <w:rFonts w:eastAsia="Calibri"/>
          <w:color w:val="000000" w:themeColor="text1"/>
          <w:sz w:val="28"/>
          <w:szCs w:val="28"/>
          <w:lang w:eastAsia="en-US"/>
        </w:rPr>
        <w:t>7.3.3. пункта 7.3. раздела 7:</w:t>
      </w:r>
    </w:p>
    <w:p w14:paraId="64A26634" w14:textId="77777777" w:rsidR="00F525DE" w:rsidRPr="00F525DE" w:rsidRDefault="00F525DE" w:rsidP="00F525DE">
      <w:pPr>
        <w:spacing w:line="360" w:lineRule="auto"/>
        <w:ind w:firstLine="567"/>
        <w:jc w:val="both"/>
        <w:rPr>
          <w:rFonts w:eastAsia="Calibri"/>
          <w:color w:val="000000" w:themeColor="text1"/>
          <w:sz w:val="28"/>
          <w:szCs w:val="28"/>
          <w:lang w:eastAsia="en-US"/>
        </w:rPr>
      </w:pPr>
      <w:r w:rsidRPr="00F525DE">
        <w:rPr>
          <w:rFonts w:eastAsia="Calibri"/>
          <w:color w:val="000000" w:themeColor="text1"/>
          <w:sz w:val="28"/>
          <w:szCs w:val="28"/>
          <w:lang w:eastAsia="en-US"/>
        </w:rPr>
        <w:t>- после слов «- тамбур (одинарный или двойной в зависимости от климатического района строительства)» дополнить словами «при этом вертикальные ограждающие наружные конструкции тамбуров должны иметь светопрозрачную часть не менее 30%;»;</w:t>
      </w:r>
    </w:p>
    <w:p w14:paraId="4537D4BF"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color w:val="000000" w:themeColor="text1"/>
          <w:sz w:val="28"/>
          <w:szCs w:val="28"/>
          <w:lang w:eastAsia="en-US"/>
        </w:rPr>
        <w:t>- после слов «для хранения детских и уличных кресел-колясок» дополнить словами «</w:t>
      </w:r>
      <w:r w:rsidRPr="00F525DE">
        <w:rPr>
          <w:rFonts w:eastAsia="Calibri"/>
          <w:sz w:val="28"/>
          <w:szCs w:val="28"/>
          <w:lang w:eastAsia="en-US"/>
        </w:rPr>
        <w:t>и велосипедов».</w:t>
      </w:r>
    </w:p>
    <w:p w14:paraId="09E986E5"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7. Пункт 8.3. раздела 8 изложить в следующей редакции:</w:t>
      </w:r>
    </w:p>
    <w:p w14:paraId="5EE8BB0F"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«8.3. При разработке архитектурных решений фасадов зданий следует предусматривать применение различных вариантов отделки фасадов (технологические возможности должны позволять использование не менее трех типов отделочных материалов, отличающихся друг от друга фактурой, цветом, форматом) в комплексе с прилегающей застройкой и с учетом проектных разверток по улицам.».</w:t>
      </w:r>
    </w:p>
    <w:p w14:paraId="215D0D50"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8. Пункт 8.5. раздела 8 исключить.</w:t>
      </w:r>
    </w:p>
    <w:p w14:paraId="09D467E5" w14:textId="77777777" w:rsidR="00F525DE" w:rsidRPr="00F525DE" w:rsidRDefault="00F525DE" w:rsidP="00F525DE">
      <w:pPr>
        <w:spacing w:line="360" w:lineRule="auto"/>
        <w:ind w:firstLine="567"/>
        <w:jc w:val="both"/>
        <w:rPr>
          <w:rFonts w:eastAsia="Calibri"/>
          <w:bCs/>
          <w:sz w:val="28"/>
          <w:szCs w:val="28"/>
          <w:lang w:eastAsia="en-US"/>
        </w:rPr>
      </w:pPr>
      <w:r w:rsidRPr="00F525DE">
        <w:rPr>
          <w:rFonts w:eastAsia="Calibri"/>
          <w:sz w:val="28"/>
          <w:szCs w:val="28"/>
          <w:lang w:eastAsia="en-US"/>
        </w:rPr>
        <w:t xml:space="preserve">9. Подпункт </w:t>
      </w:r>
      <w:r w:rsidRPr="00F525DE">
        <w:rPr>
          <w:rFonts w:eastAsia="Calibri"/>
          <w:bCs/>
          <w:sz w:val="28"/>
          <w:szCs w:val="28"/>
          <w:lang w:eastAsia="en-US"/>
        </w:rPr>
        <w:t>9.16.7. пункта 9.16. раздела 9 изложить в следующей редакции:</w:t>
      </w:r>
    </w:p>
    <w:p w14:paraId="34A267A7" w14:textId="77777777" w:rsidR="00F525DE" w:rsidRPr="00F525DE" w:rsidRDefault="00F525DE" w:rsidP="00F525DE">
      <w:pPr>
        <w:spacing w:line="360" w:lineRule="auto"/>
        <w:ind w:firstLine="567"/>
        <w:jc w:val="both"/>
        <w:rPr>
          <w:rFonts w:eastAsia="Calibri"/>
          <w:bCs/>
          <w:sz w:val="28"/>
          <w:szCs w:val="28"/>
          <w:lang w:eastAsia="en-US"/>
        </w:rPr>
      </w:pPr>
      <w:r w:rsidRPr="00F525DE">
        <w:rPr>
          <w:rFonts w:eastAsia="Calibri"/>
          <w:bCs/>
          <w:sz w:val="28"/>
          <w:szCs w:val="28"/>
          <w:lang w:eastAsia="en-US"/>
        </w:rPr>
        <w:t>«9.16.7. Лоджия (балкон) – обязательное остекление в жилых зданиях, при этом располагая их преимущественно со смещением от оконного проема.».</w:t>
      </w:r>
    </w:p>
    <w:p w14:paraId="556F32A1" w14:textId="77777777" w:rsidR="00F525DE" w:rsidRPr="00F525DE" w:rsidRDefault="00F525DE" w:rsidP="00F525DE">
      <w:pPr>
        <w:spacing w:line="360" w:lineRule="auto"/>
        <w:ind w:firstLine="567"/>
        <w:jc w:val="both"/>
        <w:rPr>
          <w:rFonts w:eastAsia="Calibri"/>
          <w:bCs/>
          <w:sz w:val="28"/>
          <w:szCs w:val="28"/>
          <w:lang w:eastAsia="en-US"/>
        </w:rPr>
      </w:pPr>
      <w:r w:rsidRPr="00F525DE">
        <w:rPr>
          <w:rFonts w:eastAsia="Calibri"/>
          <w:bCs/>
          <w:sz w:val="28"/>
          <w:szCs w:val="28"/>
          <w:lang w:eastAsia="en-US"/>
        </w:rPr>
        <w:t xml:space="preserve">10. В подпункте </w:t>
      </w:r>
      <w:r w:rsidRPr="00F525DE">
        <w:rPr>
          <w:rFonts w:eastAsia="Calibri"/>
          <w:bCs/>
          <w:color w:val="000000" w:themeColor="text1"/>
          <w:sz w:val="28"/>
          <w:szCs w:val="28"/>
          <w:lang w:eastAsia="en-US"/>
        </w:rPr>
        <w:t>9.19.3.  пункта 9.19. раздела 9 слово «</w:t>
      </w:r>
      <w:r w:rsidRPr="00F525DE">
        <w:rPr>
          <w:rFonts w:eastAsia="Calibri"/>
          <w:bCs/>
          <w:sz w:val="28"/>
          <w:szCs w:val="28"/>
          <w:lang w:eastAsia="en-US"/>
        </w:rPr>
        <w:t>агентством» заменить на слово «министерством».</w:t>
      </w:r>
    </w:p>
    <w:p w14:paraId="25F636D6" w14:textId="77777777" w:rsidR="00F525DE" w:rsidRPr="00F525DE" w:rsidRDefault="00F525DE" w:rsidP="00F525DE">
      <w:pPr>
        <w:spacing w:line="360" w:lineRule="auto"/>
        <w:ind w:firstLine="567"/>
        <w:jc w:val="both"/>
        <w:rPr>
          <w:rFonts w:eastAsia="Calibri"/>
          <w:bCs/>
          <w:sz w:val="28"/>
          <w:szCs w:val="28"/>
          <w:lang w:eastAsia="en-US"/>
        </w:rPr>
      </w:pPr>
      <w:r w:rsidRPr="00F525DE">
        <w:rPr>
          <w:rFonts w:eastAsia="Calibri"/>
          <w:bCs/>
          <w:sz w:val="28"/>
          <w:szCs w:val="28"/>
          <w:lang w:eastAsia="en-US"/>
        </w:rPr>
        <w:t>11. Пункт 9.19. раздела 9 дополнить подпунктом:</w:t>
      </w:r>
    </w:p>
    <w:p w14:paraId="71A27C3E" w14:textId="77777777" w:rsidR="00F525DE" w:rsidRPr="00F525DE" w:rsidRDefault="00F525DE" w:rsidP="00F525DE">
      <w:pPr>
        <w:spacing w:line="360" w:lineRule="auto"/>
        <w:ind w:firstLine="567"/>
        <w:jc w:val="both"/>
        <w:rPr>
          <w:rFonts w:eastAsia="Calibri"/>
          <w:bCs/>
          <w:sz w:val="28"/>
          <w:szCs w:val="28"/>
          <w:lang w:eastAsia="en-US"/>
        </w:rPr>
      </w:pPr>
      <w:r w:rsidRPr="00F525DE">
        <w:rPr>
          <w:rFonts w:eastAsia="Calibri"/>
          <w:bCs/>
          <w:sz w:val="28"/>
          <w:szCs w:val="28"/>
          <w:lang w:eastAsia="en-US"/>
        </w:rPr>
        <w:t>«9.19.5. Цветовые решения фасадов должны быть разработаны в комплексе с окружающей (планируемой или существующей) застройкой, с применением гармоничного архитектурного и цветового решения.».</w:t>
      </w:r>
    </w:p>
    <w:p w14:paraId="018541D3" w14:textId="77777777" w:rsidR="00F525DE" w:rsidRPr="00F525DE" w:rsidRDefault="00F525DE" w:rsidP="00F525DE">
      <w:pPr>
        <w:spacing w:line="360" w:lineRule="auto"/>
        <w:ind w:firstLine="567"/>
        <w:jc w:val="both"/>
        <w:rPr>
          <w:rFonts w:eastAsia="Calibri"/>
          <w:bCs/>
          <w:sz w:val="28"/>
          <w:szCs w:val="28"/>
          <w:lang w:eastAsia="en-US"/>
        </w:rPr>
      </w:pPr>
      <w:r w:rsidRPr="00F525DE">
        <w:rPr>
          <w:rFonts w:eastAsia="Calibri"/>
          <w:bCs/>
          <w:sz w:val="28"/>
          <w:szCs w:val="28"/>
          <w:lang w:eastAsia="en-US"/>
        </w:rPr>
        <w:t>12. Пункт 10.2. раздела 10 изложить в следующей редакции:</w:t>
      </w:r>
    </w:p>
    <w:p w14:paraId="703AF352"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bCs/>
          <w:sz w:val="28"/>
          <w:szCs w:val="28"/>
          <w:lang w:eastAsia="en-US"/>
        </w:rPr>
        <w:t>«</w:t>
      </w:r>
      <w:r w:rsidRPr="00F525DE">
        <w:rPr>
          <w:rFonts w:eastAsia="Calibri"/>
          <w:sz w:val="28"/>
          <w:szCs w:val="28"/>
          <w:lang w:eastAsia="en-US"/>
        </w:rPr>
        <w:t>10.2. Придомовые территории необходимо обеспечивать площадками общего пользования:</w:t>
      </w:r>
    </w:p>
    <w:p w14:paraId="20958F6C"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игр детей дошкольного и младшего школьного возраста;</w:t>
      </w:r>
    </w:p>
    <w:p w14:paraId="24ABE034"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отдыха взрослого населения;</w:t>
      </w:r>
    </w:p>
    <w:p w14:paraId="70C4E6AE"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занятий физкультурой;</w:t>
      </w:r>
    </w:p>
    <w:p w14:paraId="4CD29F77"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хозяйственных целей;</w:t>
      </w:r>
    </w:p>
    <w:p w14:paraId="473C749E"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выгула собак – не менее одной площадки площадью 250 - 400 м² для группы жилых домов, если нет площадок в парках в доступности менее 400 м;</w:t>
      </w:r>
    </w:p>
    <w:p w14:paraId="7552A9D0"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гостевой автостоянки;</w:t>
      </w:r>
    </w:p>
    <w:p w14:paraId="7F497749"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для дворового озеленения.</w:t>
      </w:r>
    </w:p>
    <w:p w14:paraId="40722CEC"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xml:space="preserve">При размещении площадок для занятий физкультурой и для игр детей дошкольного и младшего школьного возраста необходимо создать условия для социального контроля территории: площадки должно быть хорошо видно из окон домов. </w:t>
      </w:r>
    </w:p>
    <w:p w14:paraId="773227E2" w14:textId="77777777" w:rsidR="00F525DE" w:rsidRPr="00F525DE" w:rsidRDefault="00F525DE" w:rsidP="00F525DE">
      <w:pPr>
        <w:spacing w:line="360" w:lineRule="auto"/>
        <w:ind w:firstLine="567"/>
        <w:jc w:val="both"/>
        <w:rPr>
          <w:rFonts w:eastAsia="Calibri"/>
          <w:strike/>
          <w:sz w:val="28"/>
          <w:szCs w:val="28"/>
          <w:lang w:eastAsia="en-US"/>
        </w:rPr>
      </w:pPr>
      <w:r w:rsidRPr="00F525DE">
        <w:rPr>
          <w:rFonts w:eastAsia="Calibri"/>
          <w:sz w:val="28"/>
          <w:szCs w:val="28"/>
          <w:lang w:eastAsia="en-US"/>
        </w:rPr>
        <w:t>Обеспеченность площадками дворового благоустройства и местами хранения автомобилей принимать в соответствии с требованиями местных нормативов градостроительного проектирования, а также региональных нормативов градостроительного проектирования Сахалинской области.</w:t>
      </w:r>
    </w:p>
    <w:p w14:paraId="5A30F43F"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При проектировании озеленения придомовой территории рекомендуется производить оценку существующей растительности, состояния древесных насаждений, травянистого покрова и учитывать наличие существующих инженерных сетей.</w:t>
      </w:r>
    </w:p>
    <w:p w14:paraId="23170B80"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Площадки размещать на расстоянии от окон жилых зданий в соответствии с требованиями СП 42.13330.2016, СанПин 2.2.1/2.1.1.1200-03.</w:t>
      </w:r>
    </w:p>
    <w:p w14:paraId="4620F595"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Также необходимо предусматривать:</w:t>
      </w:r>
    </w:p>
    <w:p w14:paraId="797A24ED"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обеспеченность пешеходной доступности объектов в целях сокращения источников образования грязи (открытых участков земли на пути к объектам);</w:t>
      </w:r>
    </w:p>
    <w:p w14:paraId="5DE78318"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xml:space="preserve">- организация вертикальной планировки с обеспечением отвода поверхностных вод с территории (чтобы снизить нагрузку на городскую ливневую канализацию предусматривать обустройство дождевых садов для скопления, инфильтрации и испарения воды во время сильных осадков); </w:t>
      </w:r>
    </w:p>
    <w:p w14:paraId="159D183F"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озеленение территории;</w:t>
      </w:r>
    </w:p>
    <w:p w14:paraId="46B7EB46"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функциональное наружное освещение для повышения безопасности использования территории (устанавливать элементы освещения следует так, чтобы они не засвечивали окна квартир);</w:t>
      </w:r>
    </w:p>
    <w:p w14:paraId="18C9B3B9"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установку малых архитектурных форм;</w:t>
      </w:r>
    </w:p>
    <w:p w14:paraId="0D008B24"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условия для полноценной жизнедеятельности инвалидов и иных маломобильных групп населения с учетом требований, установленных законодательством Российской Федерации.».</w:t>
      </w:r>
    </w:p>
    <w:p w14:paraId="68E689C4"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13. Раздел 10 дополнить пунктом10.4 следующего содержания:</w:t>
      </w:r>
    </w:p>
    <w:p w14:paraId="6F400C0D"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«10.4.  При устройстве встроенно-пристроенных и подземных автостоянок кровлю выполнять эксплуатируемой для размещения площадок дворового благоустройства, озеленения или иного открытого коллективного пространства.»</w:t>
      </w:r>
    </w:p>
    <w:p w14:paraId="071B457D"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xml:space="preserve">14. В пункте </w:t>
      </w:r>
      <w:r w:rsidRPr="00F525DE">
        <w:rPr>
          <w:rFonts w:eastAsia="Calibri"/>
          <w:color w:val="000000" w:themeColor="text1"/>
          <w:sz w:val="28"/>
          <w:szCs w:val="28"/>
          <w:lang w:eastAsia="en-US"/>
        </w:rPr>
        <w:t>11.3. раздела 11 после слова  «телевидение,» и перед словом «автоматическая пожарная система» добавить слово</w:t>
      </w:r>
      <w:r w:rsidRPr="00F525DE">
        <w:rPr>
          <w:rFonts w:eastAsia="Calibri"/>
          <w:sz w:val="28"/>
          <w:szCs w:val="28"/>
          <w:lang w:eastAsia="en-US"/>
        </w:rPr>
        <w:t xml:space="preserve"> «интернет,».</w:t>
      </w:r>
    </w:p>
    <w:p w14:paraId="3C457C24"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xml:space="preserve">15. В пункте </w:t>
      </w:r>
      <w:r w:rsidRPr="00F525DE">
        <w:rPr>
          <w:rFonts w:eastAsia="Calibri"/>
          <w:color w:val="000000" w:themeColor="text1"/>
          <w:sz w:val="28"/>
          <w:szCs w:val="28"/>
          <w:lang w:eastAsia="en-US"/>
        </w:rPr>
        <w:t xml:space="preserve">11.5. раздела 11 после слова «телефонизация» дополнить словом </w:t>
      </w:r>
      <w:r w:rsidRPr="00F525DE">
        <w:rPr>
          <w:rFonts w:eastAsia="Calibri"/>
          <w:sz w:val="28"/>
          <w:szCs w:val="28"/>
          <w:lang w:eastAsia="en-US"/>
        </w:rPr>
        <w:t>«интернет».</w:t>
      </w:r>
    </w:p>
    <w:p w14:paraId="50B83F9A" w14:textId="77777777" w:rsidR="00F525DE" w:rsidRPr="00F525DE" w:rsidRDefault="00F525DE" w:rsidP="00F525DE">
      <w:pPr>
        <w:spacing w:line="360" w:lineRule="auto"/>
        <w:ind w:firstLine="567"/>
        <w:jc w:val="both"/>
        <w:rPr>
          <w:rFonts w:eastAsia="Calibri"/>
          <w:color w:val="000000" w:themeColor="text1"/>
          <w:sz w:val="28"/>
          <w:szCs w:val="28"/>
          <w:lang w:eastAsia="en-US"/>
        </w:rPr>
      </w:pPr>
      <w:r w:rsidRPr="00F525DE">
        <w:rPr>
          <w:rFonts w:eastAsia="Calibri"/>
          <w:sz w:val="28"/>
          <w:szCs w:val="28"/>
          <w:lang w:eastAsia="en-US"/>
        </w:rPr>
        <w:t xml:space="preserve">16. Пункт </w:t>
      </w:r>
      <w:r w:rsidRPr="00F525DE">
        <w:rPr>
          <w:rFonts w:eastAsia="Calibri"/>
          <w:color w:val="000000" w:themeColor="text1"/>
          <w:sz w:val="28"/>
          <w:szCs w:val="28"/>
          <w:lang w:eastAsia="en-US"/>
        </w:rPr>
        <w:t>13.4. раздела 13 дополнить абзацем 4 следующего содержания:</w:t>
      </w:r>
    </w:p>
    <w:p w14:paraId="476CDE92"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sz w:val="28"/>
          <w:szCs w:val="28"/>
          <w:lang w:eastAsia="en-US"/>
        </w:rPr>
        <w:t>«- СП 140.13330.2012. Городская среда. Правила проектирования для маломобильных групп населения.».</w:t>
      </w:r>
    </w:p>
    <w:p w14:paraId="36A368E5" w14:textId="77777777" w:rsidR="00F525DE" w:rsidRPr="00F525DE" w:rsidRDefault="00F525DE" w:rsidP="00F525DE">
      <w:pPr>
        <w:spacing w:line="360" w:lineRule="auto"/>
        <w:ind w:firstLine="567"/>
        <w:jc w:val="both"/>
        <w:rPr>
          <w:rFonts w:eastAsia="Calibri"/>
          <w:bCs/>
          <w:color w:val="000000" w:themeColor="text1"/>
          <w:sz w:val="28"/>
          <w:szCs w:val="28"/>
          <w:lang w:eastAsia="en-US"/>
        </w:rPr>
      </w:pPr>
      <w:r w:rsidRPr="00F525DE">
        <w:rPr>
          <w:rFonts w:eastAsia="Calibri"/>
          <w:sz w:val="28"/>
          <w:szCs w:val="28"/>
          <w:lang w:eastAsia="en-US"/>
        </w:rPr>
        <w:t xml:space="preserve">17. В пункте </w:t>
      </w:r>
      <w:r w:rsidRPr="00F525DE">
        <w:rPr>
          <w:rFonts w:eastAsia="Calibri"/>
          <w:color w:val="000000" w:themeColor="text1"/>
          <w:sz w:val="28"/>
          <w:szCs w:val="28"/>
          <w:lang w:eastAsia="en-US"/>
        </w:rPr>
        <w:t>14.2. раздела 14 после слов «</w:t>
      </w:r>
      <w:r w:rsidRPr="00F525DE">
        <w:rPr>
          <w:rFonts w:eastAsia="Calibri"/>
          <w:bCs/>
          <w:color w:val="000000" w:themeColor="text1"/>
          <w:sz w:val="28"/>
          <w:szCs w:val="28"/>
          <w:lang w:eastAsia="en-US"/>
        </w:rPr>
        <w:t>обвалованных паркингах» дополнить словами «с эксплуатированной кровлей;».</w:t>
      </w:r>
    </w:p>
    <w:p w14:paraId="35FBFB93" w14:textId="77777777" w:rsidR="00F525DE" w:rsidRPr="00F525DE" w:rsidRDefault="00F525DE" w:rsidP="00F525DE">
      <w:pPr>
        <w:spacing w:line="360" w:lineRule="auto"/>
        <w:ind w:firstLine="567"/>
        <w:jc w:val="both"/>
        <w:rPr>
          <w:rFonts w:eastAsia="Calibri"/>
          <w:sz w:val="28"/>
          <w:szCs w:val="28"/>
          <w:lang w:eastAsia="en-US"/>
        </w:rPr>
      </w:pPr>
      <w:r w:rsidRPr="00F525DE">
        <w:rPr>
          <w:rFonts w:eastAsia="Calibri"/>
          <w:bCs/>
          <w:color w:val="000000" w:themeColor="text1"/>
          <w:sz w:val="28"/>
          <w:szCs w:val="28"/>
          <w:lang w:eastAsia="en-US"/>
        </w:rPr>
        <w:t>18. В пункте 14.3. раздела 14 слово «</w:t>
      </w:r>
      <w:r w:rsidRPr="00F525DE">
        <w:rPr>
          <w:rFonts w:eastAsia="Calibri"/>
          <w:color w:val="000000" w:themeColor="text1"/>
          <w:sz w:val="28"/>
          <w:szCs w:val="28"/>
          <w:lang w:eastAsia="en-US"/>
        </w:rPr>
        <w:t>застроенности» заменить словом</w:t>
      </w:r>
      <w:r w:rsidRPr="00F525DE">
        <w:rPr>
          <w:rFonts w:eastAsia="Calibri"/>
          <w:color w:val="FF0000"/>
          <w:sz w:val="28"/>
          <w:szCs w:val="28"/>
          <w:lang w:eastAsia="en-US"/>
        </w:rPr>
        <w:t xml:space="preserve"> </w:t>
      </w:r>
      <w:r w:rsidRPr="00F525DE">
        <w:rPr>
          <w:rFonts w:eastAsia="Calibri"/>
          <w:sz w:val="28"/>
          <w:szCs w:val="28"/>
          <w:lang w:eastAsia="en-US"/>
        </w:rPr>
        <w:t>«застройки».</w:t>
      </w:r>
    </w:p>
    <w:p w14:paraId="1EEEFCD6" w14:textId="77777777" w:rsidR="00F525DE" w:rsidRPr="00F525DE" w:rsidRDefault="00F525DE" w:rsidP="00F525DE">
      <w:pPr>
        <w:spacing w:line="360" w:lineRule="auto"/>
        <w:ind w:firstLine="709"/>
        <w:jc w:val="both"/>
        <w:rPr>
          <w:rFonts w:eastAsia="Calibri"/>
          <w:sz w:val="28"/>
          <w:szCs w:val="28"/>
          <w:lang w:eastAsia="en-US"/>
        </w:rPr>
      </w:pPr>
      <w:r w:rsidRPr="00F525DE">
        <w:rPr>
          <w:rFonts w:eastAsia="Calibri"/>
          <w:sz w:val="28"/>
          <w:szCs w:val="28"/>
          <w:lang w:eastAsia="en-US"/>
        </w:rPr>
        <w:t>19. Пункт 14.4. раздела 14 изложить в следующей редакции:</w:t>
      </w:r>
    </w:p>
    <w:p w14:paraId="51666DB1" w14:textId="77777777" w:rsidR="00F525DE" w:rsidRPr="00F525DE" w:rsidRDefault="00F525DE" w:rsidP="00F525DE">
      <w:pPr>
        <w:spacing w:line="360" w:lineRule="auto"/>
        <w:ind w:firstLine="709"/>
        <w:jc w:val="both"/>
        <w:rPr>
          <w:rFonts w:eastAsia="Calibri"/>
          <w:color w:val="000000" w:themeColor="text1"/>
          <w:sz w:val="28"/>
          <w:szCs w:val="28"/>
          <w:lang w:eastAsia="en-US"/>
        </w:rPr>
      </w:pPr>
      <w:r w:rsidRPr="00F525DE">
        <w:rPr>
          <w:rFonts w:eastAsia="Calibri"/>
          <w:sz w:val="28"/>
          <w:szCs w:val="28"/>
          <w:lang w:eastAsia="en-US"/>
        </w:rPr>
        <w:t>«</w:t>
      </w:r>
      <w:r w:rsidRPr="00F525DE">
        <w:rPr>
          <w:rFonts w:eastAsia="Calibri"/>
          <w:color w:val="000000" w:themeColor="text1"/>
          <w:sz w:val="28"/>
          <w:szCs w:val="28"/>
          <w:lang w:eastAsia="en-US"/>
        </w:rPr>
        <w:t>14.4. Фасады.</w:t>
      </w:r>
    </w:p>
    <w:p w14:paraId="618AF1DF" w14:textId="77777777" w:rsidR="00F525DE" w:rsidRPr="00F525DE" w:rsidRDefault="00F525DE" w:rsidP="00F525DE">
      <w:pPr>
        <w:spacing w:line="360" w:lineRule="auto"/>
        <w:ind w:firstLine="709"/>
        <w:jc w:val="both"/>
        <w:rPr>
          <w:rFonts w:eastAsia="Calibri"/>
          <w:sz w:val="28"/>
          <w:szCs w:val="28"/>
          <w:lang w:eastAsia="en-US"/>
        </w:rPr>
      </w:pPr>
      <w:r w:rsidRPr="00F525DE">
        <w:rPr>
          <w:rFonts w:eastAsia="Calibri"/>
          <w:sz w:val="28"/>
          <w:szCs w:val="28"/>
          <w:lang w:eastAsia="en-US"/>
        </w:rPr>
        <w:t xml:space="preserve">Фасады должны формировать архитектурный облик застройки, иметь парадный вид и трехчастную структуру: цоколь, стена и аттик. </w:t>
      </w:r>
    </w:p>
    <w:p w14:paraId="2A6DD84C" w14:textId="77777777" w:rsidR="00F525DE" w:rsidRPr="00F525DE" w:rsidRDefault="00F525DE" w:rsidP="00F525DE">
      <w:pPr>
        <w:spacing w:line="360" w:lineRule="auto"/>
        <w:ind w:firstLine="709"/>
        <w:jc w:val="both"/>
        <w:rPr>
          <w:rFonts w:eastAsia="Calibri"/>
          <w:sz w:val="28"/>
          <w:szCs w:val="28"/>
          <w:lang w:eastAsia="en-US"/>
        </w:rPr>
      </w:pPr>
      <w:r w:rsidRPr="00F525DE">
        <w:rPr>
          <w:rFonts w:eastAsia="Calibri"/>
          <w:sz w:val="28"/>
          <w:szCs w:val="28"/>
          <w:lang w:eastAsia="en-US"/>
        </w:rPr>
        <w:t>Архитектурные решения нежилого первого этажа должны отличаться от решений жилых этажей дома, улучшать и обогащать архитектурный облик здания – это создаст визуальный акцент и облегчит навигацию в городской среде.».</w:t>
      </w:r>
    </w:p>
    <w:p w14:paraId="530F9EBF" w14:textId="77777777" w:rsidR="00F525DE" w:rsidRPr="00F525DE" w:rsidRDefault="00F525DE" w:rsidP="00F525DE">
      <w:pPr>
        <w:spacing w:line="360" w:lineRule="auto"/>
        <w:ind w:firstLine="708"/>
        <w:jc w:val="both"/>
        <w:rPr>
          <w:b/>
          <w:sz w:val="28"/>
          <w:szCs w:val="28"/>
        </w:rPr>
      </w:pPr>
      <w:r w:rsidRPr="00F525DE">
        <w:rPr>
          <w:sz w:val="28"/>
          <w:szCs w:val="28"/>
        </w:rPr>
        <w:t>20. Исключить все схемы объемно-планировочных решений многоквартирных жилых зданий и их планировочных элементов.</w:t>
      </w:r>
    </w:p>
    <w:tbl>
      <w:tblPr>
        <w:tblStyle w:val="11"/>
        <w:tblW w:w="1701" w:type="dxa"/>
        <w:jc w:val="center"/>
        <w:tblBorders>
          <w:top w:val="none" w:sz="0" w:space="0" w:color="auto"/>
          <w:left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tblGrid>
      <w:tr w:rsidR="00F525DE" w:rsidRPr="00F525DE" w14:paraId="45B3B168" w14:textId="77777777" w:rsidTr="00F525DE">
        <w:trPr>
          <w:trHeight w:val="1134"/>
          <w:jc w:val="center"/>
        </w:trPr>
        <w:tc>
          <w:tcPr>
            <w:tcW w:w="1701" w:type="dxa"/>
            <w:tcBorders>
              <w:bottom w:val="single" w:sz="4" w:space="0" w:color="auto"/>
            </w:tcBorders>
          </w:tcPr>
          <w:p w14:paraId="4095964C" w14:textId="20F0A9B4" w:rsidR="00F525DE" w:rsidRPr="00F525DE" w:rsidRDefault="00F525DE" w:rsidP="00F525DE">
            <w:pPr>
              <w:jc w:val="both"/>
              <w:rPr>
                <w:sz w:val="24"/>
                <w:szCs w:val="24"/>
              </w:rPr>
            </w:pPr>
            <w:r w:rsidRPr="00F525DE">
              <w:rPr>
                <w:rFonts w:ascii="Calibri" w:eastAsia="Calibri" w:hAnsi="Calibri"/>
                <w:b/>
                <w:bCs/>
                <w:sz w:val="28"/>
                <w:szCs w:val="28"/>
                <w:lang w:eastAsia="en-US"/>
              </w:rPr>
              <w:t xml:space="preserve"> </w:t>
            </w:r>
          </w:p>
        </w:tc>
      </w:tr>
    </w:tbl>
    <w:p w14:paraId="19A9CDC8" w14:textId="77777777" w:rsidR="00F525DE" w:rsidRPr="00F525DE" w:rsidRDefault="00F525DE" w:rsidP="00F525DE">
      <w:pPr>
        <w:jc w:val="center"/>
        <w:rPr>
          <w:sz w:val="24"/>
          <w:szCs w:val="24"/>
        </w:rPr>
      </w:pPr>
    </w:p>
    <w:p w14:paraId="224833D2" w14:textId="77777777" w:rsidR="00F525DE" w:rsidRPr="00F525DE" w:rsidRDefault="00F525DE" w:rsidP="00F525DE">
      <w:pPr>
        <w:rPr>
          <w:sz w:val="24"/>
          <w:szCs w:val="24"/>
        </w:rPr>
      </w:pPr>
    </w:p>
    <w:p w14:paraId="46F8C1AD" w14:textId="77777777" w:rsidR="00F525DE" w:rsidRPr="00F525DE" w:rsidRDefault="00F525DE" w:rsidP="00F525DE">
      <w:pPr>
        <w:rPr>
          <w:sz w:val="24"/>
          <w:szCs w:val="24"/>
        </w:rPr>
      </w:pPr>
    </w:p>
    <w:p w14:paraId="502AE123" w14:textId="77777777" w:rsidR="00F525DE" w:rsidRPr="00F525DE" w:rsidRDefault="00F525DE" w:rsidP="00F525DE">
      <w:pPr>
        <w:rPr>
          <w:sz w:val="24"/>
          <w:szCs w:val="24"/>
        </w:rPr>
      </w:pPr>
    </w:p>
    <w:p w14:paraId="180BED02" w14:textId="77777777" w:rsidR="00F525DE" w:rsidRPr="00F525DE" w:rsidRDefault="00F525DE" w:rsidP="00F525DE">
      <w:pPr>
        <w:rPr>
          <w:sz w:val="24"/>
          <w:szCs w:val="24"/>
        </w:rPr>
      </w:pPr>
    </w:p>
    <w:p w14:paraId="1C9031C8" w14:textId="77777777" w:rsidR="00F525DE" w:rsidRPr="00F525DE" w:rsidRDefault="00F525DE" w:rsidP="00F525DE">
      <w:pPr>
        <w:rPr>
          <w:sz w:val="24"/>
          <w:szCs w:val="24"/>
        </w:rPr>
      </w:pPr>
    </w:p>
    <w:p w14:paraId="62D28724" w14:textId="77777777" w:rsidR="00F525DE" w:rsidRPr="00F525DE" w:rsidRDefault="00F525DE" w:rsidP="00F525DE">
      <w:pPr>
        <w:rPr>
          <w:sz w:val="24"/>
          <w:szCs w:val="24"/>
        </w:rPr>
      </w:pPr>
    </w:p>
    <w:p w14:paraId="419766D7" w14:textId="77777777" w:rsidR="00F525DE" w:rsidRDefault="00F525DE" w:rsidP="00F525DE">
      <w:pPr>
        <w:rPr>
          <w:sz w:val="24"/>
          <w:szCs w:val="24"/>
        </w:rPr>
      </w:pPr>
    </w:p>
    <w:p w14:paraId="057D36A0" w14:textId="77777777" w:rsidR="00F525DE" w:rsidRDefault="00F525DE" w:rsidP="00F525DE">
      <w:pPr>
        <w:rPr>
          <w:sz w:val="24"/>
          <w:szCs w:val="24"/>
        </w:rPr>
      </w:pPr>
    </w:p>
    <w:p w14:paraId="2FA55857" w14:textId="77777777" w:rsidR="00F525DE" w:rsidRDefault="00F525DE" w:rsidP="00F525DE">
      <w:pPr>
        <w:rPr>
          <w:sz w:val="24"/>
          <w:szCs w:val="24"/>
        </w:rPr>
      </w:pPr>
    </w:p>
    <w:p w14:paraId="753ACEA1" w14:textId="77777777" w:rsidR="00F525DE" w:rsidRDefault="00F525DE" w:rsidP="00F525DE">
      <w:pPr>
        <w:rPr>
          <w:sz w:val="24"/>
          <w:szCs w:val="24"/>
        </w:rPr>
      </w:pPr>
    </w:p>
    <w:p w14:paraId="6C15EC33" w14:textId="77777777" w:rsidR="00F525DE" w:rsidRDefault="00F525DE" w:rsidP="00F525DE">
      <w:pPr>
        <w:rPr>
          <w:sz w:val="24"/>
          <w:szCs w:val="24"/>
        </w:rPr>
      </w:pPr>
    </w:p>
    <w:p w14:paraId="20134828" w14:textId="77777777" w:rsidR="00F525DE" w:rsidRDefault="00F525DE" w:rsidP="00F525DE">
      <w:pPr>
        <w:rPr>
          <w:sz w:val="24"/>
          <w:szCs w:val="24"/>
        </w:rPr>
      </w:pPr>
    </w:p>
    <w:p w14:paraId="1EC3E21A" w14:textId="77777777" w:rsidR="00F525DE" w:rsidRDefault="00F525DE" w:rsidP="00F525DE">
      <w:pPr>
        <w:rPr>
          <w:sz w:val="24"/>
          <w:szCs w:val="24"/>
        </w:rPr>
      </w:pPr>
    </w:p>
    <w:p w14:paraId="5BC5C26E" w14:textId="77777777" w:rsidR="00F525DE" w:rsidRDefault="00F525DE" w:rsidP="00F525DE">
      <w:pPr>
        <w:rPr>
          <w:sz w:val="24"/>
          <w:szCs w:val="24"/>
        </w:rPr>
      </w:pPr>
    </w:p>
    <w:p w14:paraId="4CC0DEA3" w14:textId="77777777" w:rsidR="00F525DE" w:rsidRDefault="00F525DE" w:rsidP="00F525DE">
      <w:pPr>
        <w:rPr>
          <w:sz w:val="24"/>
          <w:szCs w:val="24"/>
        </w:rPr>
      </w:pPr>
    </w:p>
    <w:p w14:paraId="1E29E38A" w14:textId="77777777" w:rsidR="00F525DE" w:rsidRDefault="00F525DE" w:rsidP="00F525DE">
      <w:pPr>
        <w:rPr>
          <w:sz w:val="24"/>
          <w:szCs w:val="24"/>
        </w:rPr>
      </w:pPr>
    </w:p>
    <w:p w14:paraId="480AF42F" w14:textId="77777777" w:rsidR="00F525DE" w:rsidRDefault="00F525DE" w:rsidP="00F525DE">
      <w:pPr>
        <w:rPr>
          <w:sz w:val="24"/>
          <w:szCs w:val="24"/>
        </w:rPr>
      </w:pPr>
    </w:p>
    <w:p w14:paraId="67467AC0" w14:textId="77777777" w:rsidR="00F525DE" w:rsidRDefault="00F525DE" w:rsidP="00F525DE">
      <w:pPr>
        <w:rPr>
          <w:sz w:val="24"/>
          <w:szCs w:val="24"/>
        </w:rPr>
      </w:pPr>
    </w:p>
    <w:p w14:paraId="15E00320" w14:textId="77777777" w:rsidR="00F525DE" w:rsidRDefault="00F525DE" w:rsidP="00F525DE">
      <w:pPr>
        <w:rPr>
          <w:sz w:val="24"/>
          <w:szCs w:val="24"/>
        </w:rPr>
      </w:pPr>
    </w:p>
    <w:p w14:paraId="4DE4A144" w14:textId="77777777" w:rsidR="00F525DE" w:rsidRPr="00F525DE" w:rsidRDefault="00F525DE" w:rsidP="00F525DE">
      <w:pPr>
        <w:rPr>
          <w:sz w:val="24"/>
          <w:szCs w:val="24"/>
        </w:rPr>
      </w:pPr>
      <w:bookmarkStart w:id="4" w:name="_GoBack"/>
      <w:bookmarkEnd w:id="4"/>
    </w:p>
    <w:p w14:paraId="68511C1F" w14:textId="77777777" w:rsidR="00F525DE" w:rsidRPr="00F525DE" w:rsidRDefault="00F525DE" w:rsidP="00F525DE">
      <w:pPr>
        <w:rPr>
          <w:sz w:val="24"/>
          <w:szCs w:val="24"/>
        </w:rPr>
      </w:pPr>
    </w:p>
    <w:p w14:paraId="0AB0BF2F" w14:textId="77777777" w:rsidR="00F525DE" w:rsidRPr="00F525DE" w:rsidRDefault="00F525DE" w:rsidP="00F525DE">
      <w:pPr>
        <w:jc w:val="center"/>
        <w:rPr>
          <w:sz w:val="24"/>
          <w:szCs w:val="24"/>
        </w:rPr>
      </w:pPr>
    </w:p>
    <w:p w14:paraId="5F20F075" w14:textId="77777777" w:rsidR="00F525DE" w:rsidRPr="00F525DE" w:rsidRDefault="00F525DE" w:rsidP="00F525DE">
      <w:pPr>
        <w:spacing w:before="420" w:after="120"/>
        <w:jc w:val="center"/>
        <w:rPr>
          <w:sz w:val="24"/>
          <w:szCs w:val="24"/>
        </w:rPr>
      </w:pPr>
      <w:r w:rsidRPr="00F525DE">
        <w:rPr>
          <w:b/>
          <w:sz w:val="28"/>
          <w:szCs w:val="28"/>
        </w:rPr>
        <w:t>ПОЯСНИТЕЛЬНАЯ ЗАПИСКА</w:t>
      </w:r>
      <w:r w:rsidRPr="00F525DE">
        <w:rPr>
          <w:sz w:val="24"/>
          <w:szCs w:val="24"/>
        </w:rPr>
        <w:t xml:space="preserve"> </w:t>
      </w:r>
    </w:p>
    <w:tbl>
      <w:tblPr>
        <w:tblStyle w:val="2"/>
        <w:tblW w:w="398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67"/>
        <w:gridCol w:w="5585"/>
      </w:tblGrid>
      <w:tr w:rsidR="00F525DE" w:rsidRPr="00F525DE" w14:paraId="129AB54B" w14:textId="77777777" w:rsidTr="00F9409C">
        <w:trPr>
          <w:jc w:val="center"/>
        </w:trPr>
        <w:tc>
          <w:tcPr>
            <w:tcW w:w="1253" w:type="pct"/>
          </w:tcPr>
          <w:p w14:paraId="0DB59199" w14:textId="77777777" w:rsidR="00F525DE" w:rsidRPr="00F525DE" w:rsidRDefault="00F525DE" w:rsidP="00F525DE">
            <w:pPr>
              <w:spacing w:before="120"/>
              <w:rPr>
                <w:sz w:val="28"/>
                <w:szCs w:val="28"/>
              </w:rPr>
            </w:pPr>
            <w:r w:rsidRPr="00F525DE">
              <w:rPr>
                <w:sz w:val="28"/>
                <w:szCs w:val="28"/>
              </w:rPr>
              <w:t>по вопросу:</w:t>
            </w:r>
          </w:p>
        </w:tc>
        <w:tc>
          <w:tcPr>
            <w:tcW w:w="3747" w:type="pct"/>
          </w:tcPr>
          <w:p w14:paraId="099F4CF0" w14:textId="77777777" w:rsidR="00F525DE" w:rsidRPr="00F525DE" w:rsidRDefault="00F525DE" w:rsidP="00F525DE">
            <w:pPr>
              <w:spacing w:before="120"/>
              <w:jc w:val="both"/>
              <w:rPr>
                <w:sz w:val="28"/>
                <w:szCs w:val="28"/>
              </w:rPr>
            </w:pPr>
            <w:r w:rsidRPr="00F525DE">
              <w:rPr>
                <w:sz w:val="28"/>
                <w:szCs w:val="28"/>
              </w:rPr>
              <w:t>«О внесении изменений в приказ агентства архитектуры и градостроительства Сахалинской области от 26.12.2017               № 3.39-23-п «Об утверждении Единого стандарта многоквартирного дома для строительства на территории Сахалинской области»</w:t>
            </w:r>
          </w:p>
          <w:p w14:paraId="3F574910" w14:textId="77777777" w:rsidR="00F525DE" w:rsidRPr="00F525DE" w:rsidRDefault="00F525DE" w:rsidP="00F525DE">
            <w:pPr>
              <w:spacing w:before="120"/>
              <w:jc w:val="both"/>
              <w:rPr>
                <w:sz w:val="28"/>
                <w:szCs w:val="28"/>
              </w:rPr>
            </w:pPr>
          </w:p>
        </w:tc>
      </w:tr>
    </w:tbl>
    <w:p w14:paraId="5429C6DA" w14:textId="77777777" w:rsidR="00F525DE" w:rsidRPr="00F525DE" w:rsidRDefault="00F525DE" w:rsidP="00F525DE">
      <w:pPr>
        <w:spacing w:line="360" w:lineRule="auto"/>
        <w:ind w:firstLine="708"/>
        <w:jc w:val="both"/>
        <w:rPr>
          <w:sz w:val="28"/>
          <w:szCs w:val="28"/>
        </w:rPr>
      </w:pPr>
    </w:p>
    <w:p w14:paraId="61BE7368" w14:textId="77777777" w:rsidR="00F525DE" w:rsidRPr="00F525DE" w:rsidRDefault="00F525DE" w:rsidP="00F525DE">
      <w:pPr>
        <w:spacing w:line="360" w:lineRule="auto"/>
        <w:ind w:firstLine="708"/>
        <w:jc w:val="both"/>
        <w:rPr>
          <w:sz w:val="28"/>
          <w:szCs w:val="28"/>
        </w:rPr>
      </w:pPr>
      <w:r w:rsidRPr="00F525DE">
        <w:rPr>
          <w:sz w:val="28"/>
          <w:szCs w:val="28"/>
        </w:rPr>
        <w:t>На основании Указа Губернатора Сахалинской области от 27.12.2018   № 46 «О внесении изменений в указ Губернатора Сахалинской области от 19.11.2015 № 50 «О структуре органов исполнительной власти Сахалинской области» агентство архитектуры и градостроительства Сахалинской области было образовано в министерство архитектуры и градостроительства Сахалинской области.</w:t>
      </w:r>
    </w:p>
    <w:p w14:paraId="625E514B" w14:textId="77777777" w:rsidR="00F525DE" w:rsidRPr="00F525DE" w:rsidRDefault="00F525DE" w:rsidP="00F525DE">
      <w:pPr>
        <w:spacing w:line="360" w:lineRule="auto"/>
        <w:ind w:firstLine="708"/>
        <w:jc w:val="both"/>
        <w:rPr>
          <w:sz w:val="28"/>
          <w:szCs w:val="28"/>
        </w:rPr>
      </w:pPr>
      <w:r w:rsidRPr="00F525DE">
        <w:rPr>
          <w:sz w:val="28"/>
          <w:szCs w:val="28"/>
        </w:rPr>
        <w:t>В соответствии с  постановлением Правительства Сахалинской области от 04.03.2019 № 98 «О министерстве архитектуры и градостроительства Сахалинской области» в целях приведения нормативного акта</w:t>
      </w:r>
      <w:r w:rsidRPr="00F525DE">
        <w:rPr>
          <w:sz w:val="24"/>
          <w:szCs w:val="24"/>
        </w:rPr>
        <w:t xml:space="preserve"> </w:t>
      </w:r>
      <w:r w:rsidRPr="00F525DE">
        <w:rPr>
          <w:sz w:val="28"/>
          <w:szCs w:val="28"/>
        </w:rPr>
        <w:t>от 26.12.2017 № 3.39-23-п «Об утверждении Единого стандарта многоквартирного дома для строительства на территории Сахалинской области» в соответствие с действующим законодательством, а также с целью внедрения новых подходов к созданию городской среды, отвечающей современным социальным, экономическим условиям и интересам жителей, предложенных методическим руководством «Стандарт комплексного развития территорий», разработанным АО «ДОМ.РФ» и ООО «КБ Стрелка» при поддержке Минстроя России по поручению Председателя Правительства Российской Федерации Д.А. Медведева от 19.09.2016 № ДМ-П16-5574 в рамках</w:t>
      </w:r>
      <w:r w:rsidRPr="00F525DE">
        <w:rPr>
          <w:sz w:val="24"/>
          <w:szCs w:val="24"/>
        </w:rPr>
        <w:t xml:space="preserve"> </w:t>
      </w:r>
      <w:r w:rsidRPr="00F525DE">
        <w:rPr>
          <w:sz w:val="28"/>
          <w:szCs w:val="28"/>
        </w:rPr>
        <w:t>федерального проекта «Формирование комфортной городской среды» национального проекта «Жильё и городская среда» (документ одобрен проектным комитетом по нацпроекту весной 2019 года) возникла необходимость внесения изменений в Единый стандарт многоквартирного дома для строительства на территории Сахалинской области.</w:t>
      </w:r>
      <w:r w:rsidRPr="00F525DE">
        <w:rPr>
          <w:sz w:val="24"/>
          <w:szCs w:val="24"/>
        </w:rPr>
        <w:t xml:space="preserve"> </w:t>
      </w:r>
    </w:p>
    <w:p w14:paraId="57619564" w14:textId="77777777" w:rsidR="00F525DE" w:rsidRPr="00F525DE" w:rsidRDefault="00F525DE" w:rsidP="00F525DE">
      <w:pPr>
        <w:spacing w:line="360" w:lineRule="auto"/>
        <w:ind w:firstLine="708"/>
        <w:jc w:val="both"/>
        <w:rPr>
          <w:sz w:val="28"/>
          <w:szCs w:val="28"/>
        </w:rPr>
      </w:pPr>
      <w:r w:rsidRPr="00F525DE">
        <w:rPr>
          <w:sz w:val="28"/>
          <w:szCs w:val="28"/>
        </w:rPr>
        <w:t>Министерством строительства и жилищно-коммунального хозяйства Российской Федерации были также утверждены изменения к следующим сводам правил, направленные на обеспечение нормативных условий применения методического документа «Стандарт комплексного развития территорий»: в области проектирования и строительства многоквартирных домов (СП 54.13330.2016); общественных зданий и сооружений (СП 118.13330.2012); наружных сетей инженерно-технического обеспечения (СП 31.13330.2012, СП 32.13330.2018); градостроительного проектирования (СП 42.13330.2016); благоустройства территорий (СП 82.13330.2016); проектирования улиц и дорог (СП 396.1325800.2018), которые отражены в изменениях в Единый стандарт многоквартирного дома.</w:t>
      </w:r>
    </w:p>
    <w:p w14:paraId="55AD13CA" w14:textId="77777777" w:rsidR="00F525DE" w:rsidRPr="00F525DE" w:rsidRDefault="00F525DE" w:rsidP="00F525DE">
      <w:pPr>
        <w:spacing w:line="360" w:lineRule="auto"/>
        <w:ind w:firstLine="708"/>
        <w:jc w:val="both"/>
        <w:rPr>
          <w:b/>
          <w:sz w:val="28"/>
          <w:szCs w:val="28"/>
        </w:rPr>
      </w:pPr>
      <w:r w:rsidRPr="00F525DE">
        <w:rPr>
          <w:sz w:val="28"/>
          <w:szCs w:val="28"/>
        </w:rPr>
        <w:t>Основные изменения в Единый стандарт многоквартирного дома для строительства на территории Сахалинской области коснулись требований к объемно-планировочным решениям первых этажей, к фасадным решениям, к земельному участку и благоустройству дворовой территории, а также</w:t>
      </w:r>
      <w:r w:rsidRPr="00F525DE">
        <w:rPr>
          <w:sz w:val="24"/>
          <w:szCs w:val="24"/>
        </w:rPr>
        <w:t xml:space="preserve"> </w:t>
      </w:r>
      <w:r w:rsidRPr="00F525DE">
        <w:rPr>
          <w:sz w:val="28"/>
          <w:szCs w:val="28"/>
        </w:rPr>
        <w:t>принципов формирования жилой среды многоквартирного дома. Исключены схемы объемно-планировочного решения многоквартирных жилых зданий и их планировочных элементов.</w:t>
      </w:r>
    </w:p>
    <w:p w14:paraId="6BDD0CE3" w14:textId="77777777" w:rsidR="00F525DE" w:rsidRPr="00F525DE" w:rsidRDefault="00F525DE" w:rsidP="00F525DE">
      <w:pPr>
        <w:spacing w:line="360" w:lineRule="auto"/>
        <w:ind w:firstLine="720"/>
        <w:rPr>
          <w:sz w:val="28"/>
          <w:szCs w:val="28"/>
        </w:rPr>
      </w:pPr>
    </w:p>
    <w:p w14:paraId="558E6598" w14:textId="77777777" w:rsidR="00F525DE" w:rsidRDefault="00F525DE" w:rsidP="00A14501"/>
    <w:sectPr w:rsidR="00F525DE" w:rsidSect="00370913">
      <w:headerReference w:type="default" r:id="rId14"/>
      <w:footerReference w:type="first" r:id="rId15"/>
      <w:type w:val="continuous"/>
      <w:pgSz w:w="11907" w:h="16840"/>
      <w:pgMar w:top="1134" w:right="1134" w:bottom="1134" w:left="1418" w:header="567" w:footer="102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5E7C5" w14:textId="77777777" w:rsidR="00CE76F5" w:rsidRDefault="00CE76F5">
      <w:r>
        <w:separator/>
      </w:r>
    </w:p>
  </w:endnote>
  <w:endnote w:type="continuationSeparator" w:id="0">
    <w:p w14:paraId="6CEF274F" w14:textId="77777777" w:rsidR="00CE76F5" w:rsidRDefault="00CE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9A0B6" w14:textId="66B29DF6" w:rsidR="0081589D" w:rsidRDefault="0081589D">
    <w:pPr>
      <w:pStyle w:val="a6"/>
    </w:pPr>
    <w:r>
      <w:rPr>
        <w:rFonts w:cs="Arial"/>
        <w:b/>
        <w:szCs w:val="18"/>
      </w:rPr>
      <w:t>3.39-3-п (п)</w:t>
    </w:r>
    <w:r>
      <w:rPr>
        <w:rFonts w:cs="Arial"/>
        <w:szCs w:val="18"/>
        <w:lang w:val="en-US"/>
      </w:rPr>
      <w:t>(</w:t>
    </w:r>
    <w:sdt>
      <w:sdtPr>
        <w:rPr>
          <w:rFonts w:cs="Arial"/>
          <w:b/>
          <w:szCs w:val="18"/>
        </w:rPr>
        <w:alias w:val="{TagFile}{_UIVersionString}"/>
        <w:tag w:val="{TagFile}{_UIVersionString}"/>
        <w:id w:val="-191606977"/>
        <w:lock w:val="contentLocked"/>
      </w:sdtPr>
      <w:sdtEndPr/>
      <w:sdtContent>
        <w:r w:rsidRPr="00C75F4B">
          <w:rPr>
            <w:rFonts w:cs="Arial"/>
            <w:szCs w:val="18"/>
          </w:rPr>
          <w:t xml:space="preserve"> </w:t>
        </w:r>
        <w:r w:rsidRPr="0088654F">
          <w:rPr>
            <w:rFonts w:cs="Arial"/>
            <w:szCs w:val="18"/>
          </w:rPr>
          <w:t>Версия</w:t>
        </w:r>
      </w:sdtContent>
    </w:sdt>
    <w:r>
      <w:rPr>
        <w:rFonts w:cs="Arial"/>
        <w:szCs w:val="18"/>
        <w:lang w:val="en-U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4072E" w14:textId="77777777" w:rsidR="00F525DE" w:rsidRPr="001067EA" w:rsidRDefault="00F525DE">
    <w:pPr>
      <w:pStyle w:val="a6"/>
      <w:rPr>
        <w:lang w:val="en-US"/>
      </w:rPr>
    </w:pPr>
    <w:r>
      <w:rPr>
        <w:rFonts w:cs="Arial"/>
        <w:b/>
        <w:szCs w:val="18"/>
      </w:rPr>
      <w:t>3.39-3-п (п)</w:t>
    </w:r>
    <w:r>
      <w:rPr>
        <w:rFonts w:cs="Arial"/>
        <w:szCs w:val="18"/>
        <w:lang w:val="en-US"/>
      </w:rPr>
      <w:t>(</w:t>
    </w:r>
    <w:sdt>
      <w:sdtPr>
        <w:rPr>
          <w:rFonts w:cs="Arial"/>
          <w:b/>
          <w:szCs w:val="18"/>
        </w:rPr>
        <w:alias w:val="{TagFile}{_UIVersionString}"/>
        <w:tag w:val="{TagFile}{_UIVersionString}"/>
        <w:id w:val="1933937139"/>
        <w:lock w:val="contentLocked"/>
      </w:sdtPr>
      <w:sdtContent>
        <w:r w:rsidRPr="00C75F4B">
          <w:rPr>
            <w:rFonts w:cs="Arial"/>
            <w:szCs w:val="18"/>
          </w:rPr>
          <w:t xml:space="preserve"> </w:t>
        </w:r>
        <w:r w:rsidRPr="0088654F">
          <w:rPr>
            <w:rFonts w:cs="Arial"/>
            <w:szCs w:val="18"/>
          </w:rPr>
          <w:t>Версия</w:t>
        </w:r>
      </w:sdtContent>
    </w:sdt>
    <w:r>
      <w:rPr>
        <w:rFonts w:cs="Arial"/>
        <w:szCs w:val="1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66725" w14:textId="77777777" w:rsidR="00CE76F5" w:rsidRDefault="00CE76F5">
      <w:r>
        <w:separator/>
      </w:r>
    </w:p>
  </w:footnote>
  <w:footnote w:type="continuationSeparator" w:id="0">
    <w:p w14:paraId="30819AC2" w14:textId="77777777" w:rsidR="00CE76F5" w:rsidRDefault="00CE7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3A7D" w14:textId="41AA7E72" w:rsidR="00A14501" w:rsidRPr="00875DFC" w:rsidRDefault="00A14501" w:rsidP="00DC2026">
    <w:pPr>
      <w:pStyle w:val="a3"/>
      <w:framePr w:wrap="auto" w:vAnchor="text" w:hAnchor="margin" w:xAlign="center" w:y="1"/>
      <w:rPr>
        <w:rStyle w:val="a5"/>
        <w:sz w:val="26"/>
        <w:szCs w:val="26"/>
      </w:rPr>
    </w:pPr>
    <w:r w:rsidRPr="00875DFC">
      <w:rPr>
        <w:rStyle w:val="a5"/>
        <w:sz w:val="26"/>
        <w:szCs w:val="26"/>
      </w:rPr>
      <w:fldChar w:fldCharType="begin"/>
    </w:r>
    <w:r w:rsidRPr="00875DFC">
      <w:rPr>
        <w:rStyle w:val="a5"/>
        <w:sz w:val="26"/>
        <w:szCs w:val="26"/>
      </w:rPr>
      <w:instrText xml:space="preserve">PAGE  </w:instrText>
    </w:r>
    <w:r w:rsidRPr="00875DFC">
      <w:rPr>
        <w:rStyle w:val="a5"/>
        <w:sz w:val="26"/>
        <w:szCs w:val="26"/>
      </w:rPr>
      <w:fldChar w:fldCharType="separate"/>
    </w:r>
    <w:r w:rsidR="00F525DE">
      <w:rPr>
        <w:rStyle w:val="a5"/>
        <w:noProof/>
        <w:sz w:val="26"/>
        <w:szCs w:val="26"/>
      </w:rPr>
      <w:t>2</w:t>
    </w:r>
    <w:r w:rsidRPr="00875DFC">
      <w:rPr>
        <w:rStyle w:val="a5"/>
        <w:sz w:val="26"/>
        <w:szCs w:val="26"/>
      </w:rPr>
      <w:fldChar w:fldCharType="end"/>
    </w:r>
  </w:p>
  <w:p w14:paraId="7F393A7E" w14:textId="77777777" w:rsidR="00A14501" w:rsidRDefault="00A14501">
    <w:pPr>
      <w:pStyle w:val="a3"/>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ED973" w14:textId="77777777" w:rsidR="00F525DE" w:rsidRPr="00D15934" w:rsidRDefault="00F525DE" w:rsidP="00040485">
    <w:pPr>
      <w:pStyle w:val="a3"/>
      <w:framePr w:wrap="auto" w:vAnchor="text" w:hAnchor="margin" w:xAlign="center" w:y="1"/>
      <w:rPr>
        <w:rStyle w:val="a5"/>
        <w:sz w:val="26"/>
        <w:szCs w:val="26"/>
      </w:rPr>
    </w:pPr>
    <w:r w:rsidRPr="00D15934">
      <w:rPr>
        <w:rStyle w:val="a5"/>
        <w:sz w:val="26"/>
        <w:szCs w:val="26"/>
      </w:rPr>
      <w:fldChar w:fldCharType="begin"/>
    </w:r>
    <w:r w:rsidRPr="00D15934">
      <w:rPr>
        <w:rStyle w:val="a5"/>
        <w:sz w:val="26"/>
        <w:szCs w:val="26"/>
      </w:rPr>
      <w:instrText xml:space="preserve">PAGE  </w:instrText>
    </w:r>
    <w:r w:rsidRPr="00D15934">
      <w:rPr>
        <w:rStyle w:val="a5"/>
        <w:sz w:val="26"/>
        <w:szCs w:val="26"/>
      </w:rPr>
      <w:fldChar w:fldCharType="separate"/>
    </w:r>
    <w:r>
      <w:rPr>
        <w:rStyle w:val="a5"/>
        <w:noProof/>
        <w:sz w:val="26"/>
        <w:szCs w:val="26"/>
      </w:rPr>
      <w:t>10</w:t>
    </w:r>
    <w:r w:rsidRPr="00D15934">
      <w:rPr>
        <w:rStyle w:val="a5"/>
        <w:sz w:val="26"/>
        <w:szCs w:val="26"/>
      </w:rPr>
      <w:fldChar w:fldCharType="end"/>
    </w:r>
  </w:p>
  <w:p w14:paraId="4008EBD1" w14:textId="77777777" w:rsidR="00F525DE" w:rsidRDefault="00F525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SystemFonts/>
  <w:documentProtection w:edit="forms" w:enforcement="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2905=03 Бланк письма Министерства Финансов Сахалинской области"/>
    <w:docVar w:name="attr1#Вид документа" w:val="OID_TYPE#620562866=Служебные письма министерства финансов Сах.области"/>
    <w:docVar w:name="SPD_Annotation" w:val="03 Бланк письма Министерства Финансов Сахалинской области"/>
    <w:docVar w:name="SPD_hostURL" w:val="10.12.1.30"/>
    <w:docVar w:name="SPD_vDir" w:val="spd"/>
  </w:docVars>
  <w:rsids>
    <w:rsidRoot w:val="00987461"/>
    <w:rsid w:val="00021048"/>
    <w:rsid w:val="00024E4E"/>
    <w:rsid w:val="00060D9A"/>
    <w:rsid w:val="0008200E"/>
    <w:rsid w:val="00102C3A"/>
    <w:rsid w:val="001115A1"/>
    <w:rsid w:val="00115DF1"/>
    <w:rsid w:val="00136002"/>
    <w:rsid w:val="00155723"/>
    <w:rsid w:val="00172A83"/>
    <w:rsid w:val="00180842"/>
    <w:rsid w:val="001851F8"/>
    <w:rsid w:val="001C4C5D"/>
    <w:rsid w:val="001C7C82"/>
    <w:rsid w:val="00211112"/>
    <w:rsid w:val="00253A82"/>
    <w:rsid w:val="00273BDA"/>
    <w:rsid w:val="002B60BC"/>
    <w:rsid w:val="002C7BC2"/>
    <w:rsid w:val="00300AC4"/>
    <w:rsid w:val="00311A4F"/>
    <w:rsid w:val="00323B97"/>
    <w:rsid w:val="00326CD3"/>
    <w:rsid w:val="00357B61"/>
    <w:rsid w:val="00370913"/>
    <w:rsid w:val="00371870"/>
    <w:rsid w:val="00375721"/>
    <w:rsid w:val="003A0BAB"/>
    <w:rsid w:val="003A7318"/>
    <w:rsid w:val="003C19C9"/>
    <w:rsid w:val="00432679"/>
    <w:rsid w:val="00443129"/>
    <w:rsid w:val="0045316F"/>
    <w:rsid w:val="00471C5F"/>
    <w:rsid w:val="00494282"/>
    <w:rsid w:val="004A1772"/>
    <w:rsid w:val="004B7A80"/>
    <w:rsid w:val="004C27E7"/>
    <w:rsid w:val="004D5247"/>
    <w:rsid w:val="004E0127"/>
    <w:rsid w:val="005308CC"/>
    <w:rsid w:val="00536CFA"/>
    <w:rsid w:val="0054483B"/>
    <w:rsid w:val="00560247"/>
    <w:rsid w:val="00574199"/>
    <w:rsid w:val="005926D7"/>
    <w:rsid w:val="005A78BC"/>
    <w:rsid w:val="005C066C"/>
    <w:rsid w:val="006938BF"/>
    <w:rsid w:val="006938FE"/>
    <w:rsid w:val="00701FF5"/>
    <w:rsid w:val="00707BB7"/>
    <w:rsid w:val="007105F0"/>
    <w:rsid w:val="00735220"/>
    <w:rsid w:val="007445AC"/>
    <w:rsid w:val="00777769"/>
    <w:rsid w:val="00797901"/>
    <w:rsid w:val="007D7E61"/>
    <w:rsid w:val="007F6C99"/>
    <w:rsid w:val="0081589D"/>
    <w:rsid w:val="00822B40"/>
    <w:rsid w:val="00824686"/>
    <w:rsid w:val="00875DFC"/>
    <w:rsid w:val="008830C8"/>
    <w:rsid w:val="008865EB"/>
    <w:rsid w:val="00892116"/>
    <w:rsid w:val="008C5340"/>
    <w:rsid w:val="008E1C37"/>
    <w:rsid w:val="008F6D8E"/>
    <w:rsid w:val="00910FA2"/>
    <w:rsid w:val="00926624"/>
    <w:rsid w:val="0092746E"/>
    <w:rsid w:val="00946F1D"/>
    <w:rsid w:val="00962BAF"/>
    <w:rsid w:val="00987461"/>
    <w:rsid w:val="00993BD1"/>
    <w:rsid w:val="009D36B9"/>
    <w:rsid w:val="009D7D6A"/>
    <w:rsid w:val="009E6A03"/>
    <w:rsid w:val="00A03750"/>
    <w:rsid w:val="00A03F32"/>
    <w:rsid w:val="00A14501"/>
    <w:rsid w:val="00A302D6"/>
    <w:rsid w:val="00A42A24"/>
    <w:rsid w:val="00A44448"/>
    <w:rsid w:val="00A605C6"/>
    <w:rsid w:val="00A943AD"/>
    <w:rsid w:val="00AA0B00"/>
    <w:rsid w:val="00AD6E28"/>
    <w:rsid w:val="00AD72EB"/>
    <w:rsid w:val="00B37E8C"/>
    <w:rsid w:val="00B439F1"/>
    <w:rsid w:val="00B4445A"/>
    <w:rsid w:val="00B51234"/>
    <w:rsid w:val="00B52679"/>
    <w:rsid w:val="00B53105"/>
    <w:rsid w:val="00B70012"/>
    <w:rsid w:val="00BC6127"/>
    <w:rsid w:val="00C03ED0"/>
    <w:rsid w:val="00C33A06"/>
    <w:rsid w:val="00C34AA0"/>
    <w:rsid w:val="00C436B3"/>
    <w:rsid w:val="00C474ED"/>
    <w:rsid w:val="00CB1030"/>
    <w:rsid w:val="00CB24BB"/>
    <w:rsid w:val="00CD41F8"/>
    <w:rsid w:val="00CE76F5"/>
    <w:rsid w:val="00D209F9"/>
    <w:rsid w:val="00D231D4"/>
    <w:rsid w:val="00D7679A"/>
    <w:rsid w:val="00DA5685"/>
    <w:rsid w:val="00DB2860"/>
    <w:rsid w:val="00DC2026"/>
    <w:rsid w:val="00DC39BF"/>
    <w:rsid w:val="00DD4F76"/>
    <w:rsid w:val="00E1294A"/>
    <w:rsid w:val="00E155C4"/>
    <w:rsid w:val="00E5269D"/>
    <w:rsid w:val="00E72823"/>
    <w:rsid w:val="00E7765D"/>
    <w:rsid w:val="00E9515B"/>
    <w:rsid w:val="00E96D16"/>
    <w:rsid w:val="00EB4023"/>
    <w:rsid w:val="00ED21DC"/>
    <w:rsid w:val="00ED6AD7"/>
    <w:rsid w:val="00EE0B71"/>
    <w:rsid w:val="00EF0E44"/>
    <w:rsid w:val="00F2013E"/>
    <w:rsid w:val="00F36A9E"/>
    <w:rsid w:val="00F47F2B"/>
    <w:rsid w:val="00F525DE"/>
    <w:rsid w:val="00F56132"/>
    <w:rsid w:val="00F6121C"/>
    <w:rsid w:val="00F94CFF"/>
    <w:rsid w:val="00F96BD6"/>
    <w:rsid w:val="00FA3449"/>
    <w:rsid w:val="00FB760A"/>
    <w:rsid w:val="00FE0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393A60"/>
  <w14:defaultImageDpi w14:val="0"/>
  <w15:docId w15:val="{112F7612-0C29-4C46-B16B-EFCB89C22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9"/>
    <w:qFormat/>
    <w:rsid w:val="00323B97"/>
    <w:pPr>
      <w:keepNext/>
      <w:spacing w:after="120" w:line="240" w:lineRule="atLeas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header"/>
    <w:basedOn w:val="a"/>
    <w:link w:val="a4"/>
    <w:uiPriority w:val="99"/>
    <w:pPr>
      <w:tabs>
        <w:tab w:val="center" w:pos="4536"/>
        <w:tab w:val="right" w:pos="9072"/>
      </w:tabs>
    </w:pPr>
  </w:style>
  <w:style w:type="character" w:customStyle="1" w:styleId="a4">
    <w:name w:val="Верхний колонтитул Знак"/>
    <w:basedOn w:val="a0"/>
    <w:link w:val="a3"/>
    <w:uiPriority w:val="99"/>
    <w:locked/>
    <w:rPr>
      <w:rFonts w:cs="Times New Roman"/>
      <w:sz w:val="20"/>
      <w:szCs w:val="20"/>
    </w:rPr>
  </w:style>
  <w:style w:type="character" w:styleId="a5">
    <w:name w:val="page number"/>
    <w:basedOn w:val="a0"/>
    <w:uiPriority w:val="99"/>
    <w:rPr>
      <w:rFonts w:cs="Times New Roman"/>
    </w:rPr>
  </w:style>
  <w:style w:type="paragraph" w:styleId="a6">
    <w:name w:val="footer"/>
    <w:basedOn w:val="a"/>
    <w:link w:val="a7"/>
    <w:uiPriority w:val="99"/>
    <w:pPr>
      <w:tabs>
        <w:tab w:val="center" w:pos="4536"/>
        <w:tab w:val="right" w:pos="9072"/>
      </w:tabs>
    </w:pPr>
  </w:style>
  <w:style w:type="character" w:customStyle="1" w:styleId="a7">
    <w:name w:val="Нижний колонтитул Знак"/>
    <w:basedOn w:val="a0"/>
    <w:link w:val="a6"/>
    <w:uiPriority w:val="99"/>
    <w:locked/>
    <w:rPr>
      <w:rFonts w:cs="Times New Roman"/>
      <w:sz w:val="20"/>
      <w:szCs w:val="20"/>
    </w:rPr>
  </w:style>
  <w:style w:type="character" w:styleId="a8">
    <w:name w:val="Hyperlink"/>
    <w:basedOn w:val="a0"/>
    <w:uiPriority w:val="99"/>
    <w:rPr>
      <w:rFonts w:cs="Times New Roman"/>
      <w:color w:val="0000FF"/>
      <w:u w:val="single"/>
    </w:rPr>
  </w:style>
  <w:style w:type="paragraph" w:styleId="a9">
    <w:name w:val="Balloon Text"/>
    <w:basedOn w:val="a"/>
    <w:link w:val="aa"/>
    <w:uiPriority w:val="99"/>
    <w:semiHidden/>
    <w:rsid w:val="00574199"/>
    <w:rPr>
      <w:rFonts w:ascii="Tahoma" w:hAnsi="Tahoma" w:cs="Tahoma"/>
      <w:sz w:val="16"/>
      <w:szCs w:val="16"/>
    </w:rPr>
  </w:style>
  <w:style w:type="character" w:customStyle="1" w:styleId="aa">
    <w:name w:val="Текст выноски Знак"/>
    <w:basedOn w:val="a0"/>
    <w:link w:val="a9"/>
    <w:uiPriority w:val="99"/>
    <w:semiHidden/>
    <w:locked/>
    <w:rPr>
      <w:rFonts w:ascii="Tahoma" w:hAnsi="Tahoma" w:cs="Tahoma"/>
      <w:sz w:val="16"/>
      <w:szCs w:val="16"/>
    </w:rPr>
  </w:style>
  <w:style w:type="paragraph" w:styleId="ab">
    <w:name w:val="caption"/>
    <w:basedOn w:val="a"/>
    <w:next w:val="a"/>
    <w:uiPriority w:val="99"/>
    <w:qFormat/>
    <w:rsid w:val="00E96D16"/>
    <w:pPr>
      <w:spacing w:after="240"/>
      <w:jc w:val="center"/>
    </w:pPr>
    <w:rPr>
      <w:sz w:val="36"/>
      <w:szCs w:val="36"/>
    </w:rPr>
  </w:style>
  <w:style w:type="character" w:styleId="ac">
    <w:name w:val="Placeholder Text"/>
    <w:uiPriority w:val="99"/>
    <w:semiHidden/>
    <w:rsid w:val="00707BB7"/>
    <w:rPr>
      <w:color w:val="808080"/>
    </w:rPr>
  </w:style>
  <w:style w:type="table" w:styleId="ad">
    <w:name w:val="Table Grid"/>
    <w:basedOn w:val="a1"/>
    <w:uiPriority w:val="59"/>
    <w:rsid w:val="00B37E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d"/>
    <w:uiPriority w:val="99"/>
    <w:rsid w:val="00F525D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d"/>
    <w:uiPriority w:val="59"/>
    <w:rsid w:val="00F525D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DA10CEF4BB545CAA0B8295D0255B0A2"/>
        <w:category>
          <w:name w:val="Общие"/>
          <w:gallery w:val="placeholder"/>
        </w:category>
        <w:types>
          <w:type w:val="bbPlcHdr"/>
        </w:types>
        <w:behaviors>
          <w:behavior w:val="content"/>
        </w:behaviors>
        <w:guid w:val="{60DBC99A-B2B3-43D4-961C-7BDF940E9BDD}"/>
      </w:docPartPr>
      <w:docPartBody>
        <w:p w:rsidR="00687F6C" w:rsidRDefault="0069404F" w:rsidP="0069404F">
          <w:pPr>
            <w:pStyle w:val="5DA10CEF4BB545CAA0B8295D0255B0A23"/>
          </w:pPr>
          <w:r w:rsidRPr="008830C8">
            <w:rPr>
              <w:sz w:val="28"/>
              <w:szCs w:val="28"/>
              <w:lang w:val="en-US"/>
            </w:rPr>
            <w:t>___</w:t>
          </w:r>
          <w:r>
            <w:rPr>
              <w:sz w:val="28"/>
              <w:szCs w:val="28"/>
              <w:lang w:val="en-US"/>
            </w:rPr>
            <w:t>___</w:t>
          </w:r>
          <w:r w:rsidRPr="008830C8">
            <w:rPr>
              <w:sz w:val="28"/>
              <w:szCs w:val="28"/>
              <w:lang w:val="en-US"/>
            </w:rPr>
            <w:t>_______</w:t>
          </w:r>
        </w:p>
      </w:docPartBody>
    </w:docPart>
    <w:docPart>
      <w:docPartPr>
        <w:name w:val="B00A43B4115A4BF4BCF871F8DD2AA53A"/>
        <w:category>
          <w:name w:val="Общие"/>
          <w:gallery w:val="placeholder"/>
        </w:category>
        <w:types>
          <w:type w:val="bbPlcHdr"/>
        </w:types>
        <w:behaviors>
          <w:behavior w:val="content"/>
        </w:behaviors>
        <w:guid w:val="{9C190E5B-3C1B-42E4-A227-5EBA41ACFBBB}"/>
      </w:docPartPr>
      <w:docPartBody>
        <w:p w:rsidR="00687F6C" w:rsidRDefault="0069404F" w:rsidP="0069404F">
          <w:pPr>
            <w:pStyle w:val="B00A43B4115A4BF4BCF871F8DD2AA53A3"/>
          </w:pPr>
          <w:r w:rsidRPr="008830C8">
            <w:rPr>
              <w:sz w:val="28"/>
              <w:szCs w:val="28"/>
              <w:lang w:val="en-US"/>
            </w:rPr>
            <w:t>___</w:t>
          </w:r>
          <w:r>
            <w:rPr>
              <w:sz w:val="28"/>
              <w:szCs w:val="28"/>
              <w:lang w:val="en-US"/>
            </w:rPr>
            <w:t>___</w:t>
          </w:r>
          <w:r w:rsidRPr="008830C8">
            <w:rPr>
              <w:sz w:val="28"/>
              <w:szCs w:val="28"/>
              <w:lang w:val="en-US"/>
            </w:rPr>
            <w:t>_________</w:t>
          </w:r>
        </w:p>
      </w:docPartBody>
    </w:docPart>
    <w:docPart>
      <w:docPartPr>
        <w:name w:val="A6867D5F1FAF4654BEB995378E009D10"/>
        <w:category>
          <w:name w:val="Общие"/>
          <w:gallery w:val="placeholder"/>
        </w:category>
        <w:types>
          <w:type w:val="bbPlcHdr"/>
        </w:types>
        <w:behaviors>
          <w:behavior w:val="content"/>
        </w:behaviors>
        <w:guid w:val="{D17EE78E-40A5-4951-97F1-4C3E00AB18AE}"/>
      </w:docPartPr>
      <w:docPartBody>
        <w:p w:rsidR="00000000" w:rsidRDefault="00CD4A04" w:rsidP="00CD4A04">
          <w:pPr>
            <w:pStyle w:val="A6867D5F1FAF4654BEB995378E009D10"/>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EC"/>
    <w:rsid w:val="002027BF"/>
    <w:rsid w:val="00205277"/>
    <w:rsid w:val="002363A3"/>
    <w:rsid w:val="002B1C80"/>
    <w:rsid w:val="00356424"/>
    <w:rsid w:val="0039680B"/>
    <w:rsid w:val="005053DC"/>
    <w:rsid w:val="00601E6C"/>
    <w:rsid w:val="00687F6C"/>
    <w:rsid w:val="0069404F"/>
    <w:rsid w:val="00892EFA"/>
    <w:rsid w:val="008F7953"/>
    <w:rsid w:val="00AC0EBA"/>
    <w:rsid w:val="00B03E97"/>
    <w:rsid w:val="00BE0519"/>
    <w:rsid w:val="00C3516C"/>
    <w:rsid w:val="00CA357A"/>
    <w:rsid w:val="00CD4A04"/>
    <w:rsid w:val="00DF2AFD"/>
    <w:rsid w:val="00E32706"/>
    <w:rsid w:val="00E675EC"/>
    <w:rsid w:val="00E85F6B"/>
    <w:rsid w:val="00F32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211F1CC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4A04"/>
    <w:rPr>
      <w:color w:val="808080"/>
    </w:rPr>
  </w:style>
  <w:style w:type="paragraph" w:customStyle="1" w:styleId="9974F2E0704F4EBDA411FEED8B68E1C5">
    <w:name w:val="9974F2E0704F4EBDA411FEED8B68E1C5"/>
    <w:rsid w:val="00E675EC"/>
  </w:style>
  <w:style w:type="paragraph" w:customStyle="1" w:styleId="6277479D09664E658D423EE93539AD6D">
    <w:name w:val="6277479D09664E658D423EE93539AD6D"/>
    <w:rsid w:val="00E675EC"/>
  </w:style>
  <w:style w:type="paragraph" w:customStyle="1" w:styleId="FE4A896C0BED485FA6924914C7F66349">
    <w:name w:val="FE4A896C0BED485FA6924914C7F66349"/>
    <w:rsid w:val="00E675EC"/>
  </w:style>
  <w:style w:type="paragraph" w:customStyle="1" w:styleId="78B73F5A93D74E42839080FFF19AE71B">
    <w:name w:val="78B73F5A93D74E42839080FFF19AE71B"/>
    <w:rsid w:val="00E675EC"/>
  </w:style>
  <w:style w:type="paragraph" w:customStyle="1" w:styleId="B79D8B5FDEFE48D0B1515B029BA3E8C3">
    <w:name w:val="B79D8B5FDEFE48D0B1515B029BA3E8C3"/>
    <w:rsid w:val="00E675EC"/>
  </w:style>
  <w:style w:type="paragraph" w:customStyle="1" w:styleId="B6BDC9362D5F46BEB80DB1B655E48526">
    <w:name w:val="B6BDC9362D5F46BEB80DB1B655E48526"/>
    <w:rsid w:val="00E675EC"/>
  </w:style>
  <w:style w:type="paragraph" w:customStyle="1" w:styleId="F6C565F54C0446E1AA2384DC027A361E">
    <w:name w:val="F6C565F54C0446E1AA2384DC027A361E"/>
    <w:rsid w:val="00E675EC"/>
  </w:style>
  <w:style w:type="paragraph" w:customStyle="1" w:styleId="A0D2B5AC1A27412990E1D7611784BE05">
    <w:name w:val="A0D2B5AC1A27412990E1D7611784BE05"/>
    <w:rsid w:val="00E675EC"/>
  </w:style>
  <w:style w:type="paragraph" w:customStyle="1" w:styleId="8146896B374A45839DE51FF8D265E0AC">
    <w:name w:val="8146896B374A45839DE51FF8D265E0AC"/>
    <w:rsid w:val="00E675EC"/>
  </w:style>
  <w:style w:type="paragraph" w:customStyle="1" w:styleId="A87D6D05299843B9B2E6702EEBCE0B34">
    <w:name w:val="A87D6D05299843B9B2E6702EEBCE0B34"/>
    <w:rsid w:val="00E675EC"/>
  </w:style>
  <w:style w:type="paragraph" w:customStyle="1" w:styleId="10297CD8F2BB4DE6A3D6BA76DDF28076">
    <w:name w:val="10297CD8F2BB4DE6A3D6BA76DDF28076"/>
    <w:rsid w:val="00E675EC"/>
  </w:style>
  <w:style w:type="paragraph" w:customStyle="1" w:styleId="D573A0D933334348843EBFE651A39846">
    <w:name w:val="D573A0D933334348843EBFE651A39846"/>
    <w:rsid w:val="00E675EC"/>
  </w:style>
  <w:style w:type="paragraph" w:customStyle="1" w:styleId="4E88B722B9FF4DE0ACBA103B6FE9DE87">
    <w:name w:val="4E88B722B9FF4DE0ACBA103B6FE9DE87"/>
    <w:rsid w:val="00E675EC"/>
  </w:style>
  <w:style w:type="paragraph" w:customStyle="1" w:styleId="65675F5F642B4183938DD1EC413A829D">
    <w:name w:val="65675F5F642B4183938DD1EC413A829D"/>
    <w:rsid w:val="00E675EC"/>
  </w:style>
  <w:style w:type="paragraph" w:customStyle="1" w:styleId="B8E1E19625A54358A510DB1931DECC7F">
    <w:name w:val="B8E1E19625A54358A510DB1931DECC7F"/>
    <w:rsid w:val="00E675EC"/>
  </w:style>
  <w:style w:type="paragraph" w:customStyle="1" w:styleId="429AD21586B5433D851AA8D9C8240806">
    <w:name w:val="429AD21586B5433D851AA8D9C8240806"/>
    <w:rsid w:val="00E675EC"/>
  </w:style>
  <w:style w:type="paragraph" w:customStyle="1" w:styleId="3F54196633D4471D96EA3209C20F6424">
    <w:name w:val="3F54196633D4471D96EA3209C20F6424"/>
    <w:rsid w:val="00E675EC"/>
  </w:style>
  <w:style w:type="paragraph" w:customStyle="1" w:styleId="F11DBA11F1F44DA9A0061E0E6CFB8E14">
    <w:name w:val="F11DBA11F1F44DA9A0061E0E6CFB8E14"/>
    <w:rsid w:val="00E675EC"/>
  </w:style>
  <w:style w:type="paragraph" w:customStyle="1" w:styleId="55BAFA51748E486F8F919394E6918B0C">
    <w:name w:val="55BAFA51748E486F8F919394E6918B0C"/>
    <w:rsid w:val="00E675EC"/>
  </w:style>
  <w:style w:type="paragraph" w:customStyle="1" w:styleId="DAE975634826414DAD15BFE875C5E6B5">
    <w:name w:val="DAE975634826414DAD15BFE875C5E6B5"/>
    <w:rsid w:val="00E675EC"/>
  </w:style>
  <w:style w:type="paragraph" w:customStyle="1" w:styleId="F202D153881A456E926EBB1CA6C5AE6F">
    <w:name w:val="F202D153881A456E926EBB1CA6C5AE6F"/>
    <w:rsid w:val="00E675EC"/>
  </w:style>
  <w:style w:type="paragraph" w:customStyle="1" w:styleId="4A5DD861920C4C1E97D142E2EBEEC3AE">
    <w:name w:val="4A5DD861920C4C1E97D142E2EBEEC3AE"/>
    <w:rsid w:val="00E675EC"/>
  </w:style>
  <w:style w:type="paragraph" w:customStyle="1" w:styleId="55BAFA51748E486F8F919394E6918B0C1">
    <w:name w:val="55BAFA51748E486F8F919394E6918B0C1"/>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1">
    <w:name w:val="DAE975634826414DAD15BFE875C5E6B51"/>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2">
    <w:name w:val="55BAFA51748E486F8F919394E6918B0C2"/>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2">
    <w:name w:val="DAE975634826414DAD15BFE875C5E6B52"/>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3">
    <w:name w:val="55BAFA51748E486F8F919394E6918B0C3"/>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3">
    <w:name w:val="DAE975634826414DAD15BFE875C5E6B53"/>
    <w:rsid w:val="00E675EC"/>
    <w:pPr>
      <w:spacing w:after="0" w:line="240" w:lineRule="auto"/>
    </w:pPr>
    <w:rPr>
      <w:rFonts w:ascii="Times New Roman" w:eastAsia="Times New Roman" w:hAnsi="Times New Roman" w:cs="Times New Roman"/>
      <w:sz w:val="20"/>
      <w:szCs w:val="20"/>
    </w:rPr>
  </w:style>
  <w:style w:type="paragraph" w:customStyle="1" w:styleId="5DA10CEF4BB545CAA0B8295D0255B0A2">
    <w:name w:val="5DA10CEF4BB545CAA0B8295D0255B0A2"/>
    <w:rsid w:val="00BE0519"/>
  </w:style>
  <w:style w:type="paragraph" w:customStyle="1" w:styleId="B00A43B4115A4BF4BCF871F8DD2AA53A">
    <w:name w:val="B00A43B4115A4BF4BCF871F8DD2AA53A"/>
    <w:rsid w:val="00BE0519"/>
  </w:style>
  <w:style w:type="paragraph" w:customStyle="1" w:styleId="8D71BDF21A3444568C80C9BFE7F01095">
    <w:name w:val="8D71BDF21A3444568C80C9BFE7F01095"/>
    <w:rsid w:val="00BE0519"/>
  </w:style>
  <w:style w:type="paragraph" w:customStyle="1" w:styleId="5DA10CEF4BB545CAA0B8295D0255B0A21">
    <w:name w:val="5DA10CEF4BB545CAA0B8295D0255B0A21"/>
    <w:rsid w:val="0069404F"/>
    <w:pPr>
      <w:spacing w:after="0" w:line="240" w:lineRule="auto"/>
    </w:pPr>
    <w:rPr>
      <w:rFonts w:ascii="Times New Roman" w:eastAsia="Times New Roman" w:hAnsi="Times New Roman" w:cs="Times New Roman"/>
      <w:sz w:val="20"/>
      <w:szCs w:val="20"/>
    </w:rPr>
  </w:style>
  <w:style w:type="paragraph" w:customStyle="1" w:styleId="B00A43B4115A4BF4BCF871F8DD2AA53A1">
    <w:name w:val="B00A43B4115A4BF4BCF871F8DD2AA53A1"/>
    <w:rsid w:val="0069404F"/>
    <w:pPr>
      <w:spacing w:after="0" w:line="240" w:lineRule="auto"/>
    </w:pPr>
    <w:rPr>
      <w:rFonts w:ascii="Times New Roman" w:eastAsia="Times New Roman" w:hAnsi="Times New Roman" w:cs="Times New Roman"/>
      <w:sz w:val="20"/>
      <w:szCs w:val="20"/>
    </w:rPr>
  </w:style>
  <w:style w:type="paragraph" w:customStyle="1" w:styleId="5DA10CEF4BB545CAA0B8295D0255B0A22">
    <w:name w:val="5DA10CEF4BB545CAA0B8295D0255B0A22"/>
    <w:rsid w:val="0069404F"/>
    <w:pPr>
      <w:spacing w:after="0" w:line="240" w:lineRule="auto"/>
    </w:pPr>
    <w:rPr>
      <w:rFonts w:ascii="Times New Roman" w:eastAsia="Times New Roman" w:hAnsi="Times New Roman" w:cs="Times New Roman"/>
      <w:sz w:val="20"/>
      <w:szCs w:val="20"/>
    </w:rPr>
  </w:style>
  <w:style w:type="paragraph" w:customStyle="1" w:styleId="B00A43B4115A4BF4BCF871F8DD2AA53A2">
    <w:name w:val="B00A43B4115A4BF4BCF871F8DD2AA53A2"/>
    <w:rsid w:val="0069404F"/>
    <w:pPr>
      <w:spacing w:after="0" w:line="240" w:lineRule="auto"/>
    </w:pPr>
    <w:rPr>
      <w:rFonts w:ascii="Times New Roman" w:eastAsia="Times New Roman" w:hAnsi="Times New Roman" w:cs="Times New Roman"/>
      <w:sz w:val="20"/>
      <w:szCs w:val="20"/>
    </w:rPr>
  </w:style>
  <w:style w:type="paragraph" w:customStyle="1" w:styleId="5DA10CEF4BB545CAA0B8295D0255B0A23">
    <w:name w:val="5DA10CEF4BB545CAA0B8295D0255B0A23"/>
    <w:rsid w:val="0069404F"/>
    <w:pPr>
      <w:spacing w:after="0" w:line="240" w:lineRule="auto"/>
    </w:pPr>
    <w:rPr>
      <w:rFonts w:ascii="Times New Roman" w:eastAsia="Times New Roman" w:hAnsi="Times New Roman" w:cs="Times New Roman"/>
      <w:sz w:val="20"/>
      <w:szCs w:val="20"/>
    </w:rPr>
  </w:style>
  <w:style w:type="paragraph" w:customStyle="1" w:styleId="B00A43B4115A4BF4BCF871F8DD2AA53A3">
    <w:name w:val="B00A43B4115A4BF4BCF871F8DD2AA53A3"/>
    <w:rsid w:val="0069404F"/>
    <w:pPr>
      <w:spacing w:after="0" w:line="240" w:lineRule="auto"/>
    </w:pPr>
    <w:rPr>
      <w:rFonts w:ascii="Times New Roman" w:eastAsia="Times New Roman" w:hAnsi="Times New Roman" w:cs="Times New Roman"/>
      <w:sz w:val="20"/>
      <w:szCs w:val="20"/>
    </w:rPr>
  </w:style>
  <w:style w:type="paragraph" w:customStyle="1" w:styleId="09C5959FF7CB4F73976E1639DDB27E21">
    <w:name w:val="09C5959FF7CB4F73976E1639DDB27E21"/>
    <w:rsid w:val="00E32706"/>
    <w:pPr>
      <w:spacing w:after="160" w:line="259" w:lineRule="auto"/>
    </w:pPr>
  </w:style>
  <w:style w:type="paragraph" w:customStyle="1" w:styleId="1EB12704B0954F13B54DBF344330C363">
    <w:name w:val="1EB12704B0954F13B54DBF344330C363"/>
    <w:rsid w:val="00356424"/>
    <w:pPr>
      <w:spacing w:after="160" w:line="259" w:lineRule="auto"/>
    </w:pPr>
  </w:style>
  <w:style w:type="paragraph" w:customStyle="1" w:styleId="F527A42D70A84A30B36ABB6370B52B09">
    <w:name w:val="F527A42D70A84A30B36ABB6370B52B09"/>
    <w:rsid w:val="00CD4A04"/>
    <w:pPr>
      <w:spacing w:after="160" w:line="259" w:lineRule="auto"/>
    </w:pPr>
  </w:style>
  <w:style w:type="paragraph" w:customStyle="1" w:styleId="37DF363296554457BBC4F31EE84E8DA8">
    <w:name w:val="37DF363296554457BBC4F31EE84E8DA8"/>
    <w:rsid w:val="00CD4A04"/>
    <w:pPr>
      <w:spacing w:after="160" w:line="259" w:lineRule="auto"/>
    </w:pPr>
  </w:style>
  <w:style w:type="paragraph" w:customStyle="1" w:styleId="93455CAFB30F4516B4B6CA752A633D8B">
    <w:name w:val="93455CAFB30F4516B4B6CA752A633D8B"/>
    <w:rsid w:val="00CD4A04"/>
    <w:pPr>
      <w:spacing w:after="160" w:line="259" w:lineRule="auto"/>
    </w:pPr>
  </w:style>
  <w:style w:type="paragraph" w:customStyle="1" w:styleId="A6867D5F1FAF4654BEB995378E009D10">
    <w:name w:val="A6867D5F1FAF4654BEB995378E009D10"/>
    <w:rsid w:val="00CD4A0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7740550ff1a2bcf2a57a10e258bf866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83a9698ad0197d7438e3bd7e2067c057"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readOnly="false"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167-07</RubricIndex>
    <ObjectTypeId xmlns="D7192FFF-C2B2-4F10-B7A4-C791C93B1729">2</ObjectTypeId>
    <DocGroupLink xmlns="D7192FFF-C2B2-4F10-B7A4-C791C93B1729">1895</DocGroupLink>
    <Body xmlns="http://schemas.microsoft.com/sharepoint/v3" xsi:nil="true"/>
    <DocTypeId xmlns="D7192FFF-C2B2-4F10-B7A4-C791C93B1729">12</DocTypeId>
    <IsAvailable xmlns="00ae519a-a787-4cb6-a9f3-e0d2ce624f96">true</IsAvailable>
    <FileTypeId xmlns="D7192FFF-C2B2-4F10-B7A4-C791C93B1729">1</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00478-8E2A-4A0E-A28C-08DBE3DB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5EE03-0DAB-45AD-982C-809D15476CFA}">
  <ds:schemaRefs>
    <ds:schemaRef ds:uri="http://www.w3.org/XML/1998/namespace"/>
    <ds:schemaRef ds:uri="http://purl.org/dc/elements/1.1/"/>
    <ds:schemaRef ds:uri="http://purl.org/dc/dcmitype/"/>
    <ds:schemaRef ds:uri="http://schemas.microsoft.com/office/infopath/2007/PartnerControls"/>
    <ds:schemaRef ds:uri="http://schemas.microsoft.com/office/2006/documentManagement/types"/>
    <ds:schemaRef ds:uri="00ae519a-a787-4cb6-a9f3-e0d2ce624f96"/>
    <ds:schemaRef ds:uri="http://schemas.openxmlformats.org/package/2006/metadata/core-properties"/>
    <ds:schemaRef ds:uri="D7192FFF-C2B2-4F10-B7A4-C791C93B1729"/>
    <ds:schemaRef ds:uri="http://schemas.microsoft.com/office/2006/metadata/properties"/>
    <ds:schemaRef ds:uri="http://schemas.microsoft.com/sharepoint/v3"/>
    <ds:schemaRef ds:uri="http://purl.org/dc/terms/"/>
  </ds:schemaRefs>
</ds:datastoreItem>
</file>

<file path=customXml/itemProps3.xml><?xml version="1.0" encoding="utf-8"?>
<ds:datastoreItem xmlns:ds="http://schemas.openxmlformats.org/officeDocument/2006/customXml" ds:itemID="{7394EA4B-4C55-4F2C-805C-5C38B3BF6B8E}">
  <ds:schemaRefs>
    <ds:schemaRef ds:uri="http://schemas.microsoft.com/sharepoint/v3/contenttype/forms"/>
  </ds:schemaRefs>
</ds:datastoreItem>
</file>

<file path=customXml/itemProps4.xml><?xml version="1.0" encoding="utf-8"?>
<ds:datastoreItem xmlns:ds="http://schemas.openxmlformats.org/officeDocument/2006/customXml" ds:itemID="{C1FAA560-4F1E-4EF9-968A-6BC6FA1B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1702</Words>
  <Characters>12426</Characters>
  <Application>Microsoft Office Word</Application>
  <DocSecurity>0</DocSecurity>
  <Lines>103</Lines>
  <Paragraphs>28</Paragraphs>
  <ScaleCrop>false</ScaleCrop>
  <HeadingPairs>
    <vt:vector size="2" baseType="variant">
      <vt:variant>
        <vt:lpstr>Название</vt:lpstr>
      </vt:variant>
      <vt:variant>
        <vt:i4>1</vt:i4>
      </vt:variant>
    </vt:vector>
  </HeadingPairs>
  <TitlesOfParts>
    <vt:vector size="1" baseType="lpstr">
      <vt:lpstr>Бланк приказа агентства архитектуры и градостроительства</vt:lpstr>
    </vt:vector>
  </TitlesOfParts>
  <Company/>
  <LinksUpToDate>false</LinksUpToDate>
  <CharactersWithSpaces>14100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агентства архитектуры и градостроительства</dc:title>
  <dc:creator>Жуланов Антон</dc:creator>
  <cp:lastModifiedBy>Байрамова Аида Акрамовна</cp:lastModifiedBy>
  <cp:revision>2</cp:revision>
  <cp:lastPrinted>2019-03-13T06:41:00Z</cp:lastPrinted>
  <dcterms:created xsi:type="dcterms:W3CDTF">2020-03-20T03:09:00Z</dcterms:created>
  <dcterms:modified xsi:type="dcterms:W3CDTF">2020-03-20T03:09:00Z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